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8CF" w:rsidRPr="00ED28CF" w:rsidRDefault="00ED28CF" w:rsidP="00ED28CF">
      <w:pPr>
        <w:pStyle w:val="a3"/>
        <w:jc w:val="center"/>
        <w:rPr>
          <w:color w:val="FF0000"/>
        </w:rPr>
      </w:pPr>
      <w:r w:rsidRPr="00ED28CF">
        <w:rPr>
          <w:color w:val="FF0000"/>
        </w:rPr>
        <w:t>Студент переломленной эпохи способен сделать чудо</w:t>
      </w:r>
    </w:p>
    <w:p w:rsidR="00ED28CF" w:rsidRPr="00ED28CF" w:rsidRDefault="00ED28CF" w:rsidP="00ED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D28CF">
        <w:rPr>
          <w:rFonts w:ascii="Times New Roman" w:hAnsi="Times New Roman" w:cs="Times New Roman"/>
          <w:b/>
          <w:bCs/>
          <w:sz w:val="24"/>
        </w:rPr>
        <w:t>Пояснительная записка</w:t>
      </w:r>
    </w:p>
    <w:p w:rsidR="00ED28CF" w:rsidRPr="00ED28CF" w:rsidRDefault="00ED28CF" w:rsidP="00ED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D28CF">
        <w:rPr>
          <w:rFonts w:ascii="Times New Roman" w:hAnsi="Times New Roman" w:cs="Times New Roman"/>
          <w:sz w:val="24"/>
        </w:rPr>
        <w:t>Изменения российского общества в последние десятилетия ХХ</w:t>
      </w:r>
      <w:r w:rsidR="00353B69">
        <w:rPr>
          <w:rFonts w:ascii="Times New Roman" w:hAnsi="Times New Roman" w:cs="Times New Roman"/>
          <w:sz w:val="24"/>
          <w:lang w:val="en-US"/>
        </w:rPr>
        <w:t>I</w:t>
      </w:r>
      <w:r w:rsidRPr="00ED28CF">
        <w:rPr>
          <w:rFonts w:ascii="Times New Roman" w:hAnsi="Times New Roman" w:cs="Times New Roman"/>
          <w:sz w:val="24"/>
        </w:rPr>
        <w:t xml:space="preserve"> в. имели следующие последствия: появление новой, весьма противоречивой структуры общества, где одни непомерно вознесены, а другие находятся в самом низу социальной лестницы. Речь идет, прежде всего, о появлении таких уязвимых в социальном плане категориях населения как безработные, беженцы, вынужденные переселенцы, а также о тех категориях граждан, которые на современном этапе не находят надлежащей поддержки со стороны государства и общества, а это инвалиды, пенсионеры, дети, подростки. В стране в целом постоянно растет число людей, нуждающихся в защите, маргиналов, алкоголиков, наркоманов, бездомных и т. д.</w:t>
      </w:r>
    </w:p>
    <w:p w:rsidR="00ED28CF" w:rsidRPr="00ED28CF" w:rsidRDefault="00ED28CF" w:rsidP="00ED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D28CF">
        <w:rPr>
          <w:rFonts w:ascii="Times New Roman" w:hAnsi="Times New Roman" w:cs="Times New Roman"/>
          <w:sz w:val="24"/>
        </w:rPr>
        <w:t>В период перестройки обострились проблемы социальной помощи, так как с началом экономических преобразований человек со своими проблемами был оставлен на произвол рыночной стихии. Этот процесс совпал с профессионализацией социальной работы в России, ставшей феноменом цивилизованного общества.</w:t>
      </w:r>
    </w:p>
    <w:p w:rsidR="00ED28CF" w:rsidRPr="00ED28CF" w:rsidRDefault="006B0BF1" w:rsidP="00ED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B0BF1">
        <w:rPr>
          <w:rFonts w:ascii="Times New Roman" w:hAnsi="Times New Roman" w:cs="Times New Roman"/>
          <w:sz w:val="24"/>
        </w:rPr>
        <w:t>Всего в Иркутской области численность инвалидов составляет 211 493 человека. </w:t>
      </w:r>
      <w:r>
        <w:rPr>
          <w:rFonts w:ascii="Times New Roman" w:hAnsi="Times New Roman" w:cs="Times New Roman"/>
          <w:sz w:val="24"/>
        </w:rPr>
        <w:t xml:space="preserve"> Из этого </w:t>
      </w:r>
      <w:r w:rsidR="00537AEA">
        <w:rPr>
          <w:rFonts w:ascii="Times New Roman" w:hAnsi="Times New Roman" w:cs="Times New Roman"/>
          <w:sz w:val="24"/>
        </w:rPr>
        <w:t xml:space="preserve"> количества </w:t>
      </w:r>
      <w:bookmarkStart w:id="0" w:name="_GoBack"/>
      <w:bookmarkEnd w:id="0"/>
      <w:r w:rsidRPr="006B0BF1">
        <w:rPr>
          <w:rFonts w:ascii="Times New Roman" w:hAnsi="Times New Roman" w:cs="Times New Roman"/>
          <w:sz w:val="24"/>
        </w:rPr>
        <w:t xml:space="preserve">на 2022 среди постоянных жителей Зимы инвалидность имеют 2 286 человек, что составляет 7.49% от всего населения. </w:t>
      </w:r>
      <w:r w:rsidR="00361759">
        <w:rPr>
          <w:rFonts w:ascii="Times New Roman" w:hAnsi="Times New Roman" w:cs="Times New Roman"/>
          <w:sz w:val="24"/>
        </w:rPr>
        <w:t xml:space="preserve">А </w:t>
      </w:r>
      <w:r w:rsidR="00361759" w:rsidRPr="00361759">
        <w:rPr>
          <w:rFonts w:ascii="Times New Roman" w:hAnsi="Times New Roman" w:cs="Times New Roman"/>
          <w:sz w:val="24"/>
        </w:rPr>
        <w:t>пенсионеров</w:t>
      </w:r>
      <w:r w:rsidR="00361759">
        <w:rPr>
          <w:rFonts w:ascii="Times New Roman" w:hAnsi="Times New Roman" w:cs="Times New Roman"/>
          <w:sz w:val="24"/>
        </w:rPr>
        <w:t xml:space="preserve"> в городе Зима составляет </w:t>
      </w:r>
      <w:r w:rsidR="00361759" w:rsidRPr="00361759">
        <w:rPr>
          <w:rFonts w:ascii="Times New Roman" w:hAnsi="Times New Roman" w:cs="Times New Roman"/>
          <w:sz w:val="24"/>
        </w:rPr>
        <w:t xml:space="preserve"> 8 849 человек (29%)</w:t>
      </w:r>
      <w:r w:rsidR="00361759">
        <w:rPr>
          <w:rFonts w:ascii="Times New Roman" w:hAnsi="Times New Roman" w:cs="Times New Roman"/>
          <w:sz w:val="24"/>
        </w:rPr>
        <w:t xml:space="preserve">. </w:t>
      </w:r>
      <w:r w:rsidR="00ED28CF" w:rsidRPr="00ED28CF">
        <w:rPr>
          <w:rFonts w:ascii="Times New Roman" w:hAnsi="Times New Roman" w:cs="Times New Roman"/>
          <w:sz w:val="24"/>
        </w:rPr>
        <w:t>Поэтому благотворительная деятельность в рамках данного проекта стала главным делом самостоятельности и инициативы студентов. Они сами находят тех, кто нуждается в помощи, и откликались на просьбы. В процессе деятельности благотворительность приобретала различные формы работы: спектакли, проведение тематических праздников, акции по сбору подарков,</w:t>
      </w:r>
      <w:r w:rsidR="00361759">
        <w:rPr>
          <w:rFonts w:ascii="Times New Roman" w:hAnsi="Times New Roman" w:cs="Times New Roman"/>
          <w:sz w:val="24"/>
        </w:rPr>
        <w:t xml:space="preserve"> акции бесплатной стрижки</w:t>
      </w:r>
      <w:r w:rsidR="00ED28CF" w:rsidRPr="00ED28CF">
        <w:rPr>
          <w:rFonts w:ascii="Times New Roman" w:hAnsi="Times New Roman" w:cs="Times New Roman"/>
          <w:sz w:val="24"/>
        </w:rPr>
        <w:t xml:space="preserve"> помощь детям-сиротам и</w:t>
      </w:r>
      <w:r w:rsidR="00361759">
        <w:rPr>
          <w:rFonts w:ascii="Times New Roman" w:hAnsi="Times New Roman" w:cs="Times New Roman"/>
          <w:sz w:val="24"/>
        </w:rPr>
        <w:t xml:space="preserve"> детям из многодетных </w:t>
      </w:r>
      <w:proofErr w:type="gramStart"/>
      <w:r w:rsidR="00361759">
        <w:rPr>
          <w:rFonts w:ascii="Times New Roman" w:hAnsi="Times New Roman" w:cs="Times New Roman"/>
          <w:sz w:val="24"/>
        </w:rPr>
        <w:t>семей</w:t>
      </w:r>
      <w:proofErr w:type="gramEnd"/>
      <w:r w:rsidR="00361759">
        <w:rPr>
          <w:rFonts w:ascii="Times New Roman" w:hAnsi="Times New Roman" w:cs="Times New Roman"/>
          <w:sz w:val="24"/>
        </w:rPr>
        <w:t xml:space="preserve"> а так же людям пожилого возраста</w:t>
      </w:r>
      <w:r w:rsidR="00ED28CF" w:rsidRPr="00ED28CF">
        <w:rPr>
          <w:rFonts w:ascii="Times New Roman" w:hAnsi="Times New Roman" w:cs="Times New Roman"/>
          <w:sz w:val="24"/>
        </w:rPr>
        <w:t xml:space="preserve">. В трудные времена для любого государства самыми беззащитными становятся не только дети, но и пожилые люди. Поэтому помощь пенсионерам стала вторым направлением в благотворительной деятельности в геронтологическом центре. Помимо этого студенты оказывают индивидуальную помощь одиноким пожилым людям. В основе благотворительной деятельности лежат межличностные отношения, основанные на: взаимодействии; доверии; сотрудничестве; сопереживании; содружестве; сотворчестве; </w:t>
      </w:r>
      <w:proofErr w:type="gramStart"/>
      <w:r w:rsidR="00AF2852" w:rsidRPr="00ED28CF">
        <w:rPr>
          <w:rFonts w:ascii="Times New Roman" w:hAnsi="Times New Roman" w:cs="Times New Roman"/>
          <w:sz w:val="24"/>
        </w:rPr>
        <w:t>со</w:t>
      </w:r>
      <w:proofErr w:type="gramEnd"/>
      <w:r w:rsidR="00AF2852" w:rsidRPr="00ED28CF">
        <w:rPr>
          <w:rFonts w:ascii="Times New Roman" w:hAnsi="Times New Roman" w:cs="Times New Roman"/>
          <w:sz w:val="24"/>
        </w:rPr>
        <w:t xml:space="preserve"> управлении</w:t>
      </w:r>
      <w:r w:rsidR="00ED28CF" w:rsidRPr="00ED28CF">
        <w:rPr>
          <w:rFonts w:ascii="Times New Roman" w:hAnsi="Times New Roman" w:cs="Times New Roman"/>
          <w:sz w:val="24"/>
        </w:rPr>
        <w:t>; взаимной ответственности. Именно благотворительная деятельность дает возможность молодежи проявлять свои лучшие душевные качества и милосердие, уметь сопереживать и помогать, определять жизненные ценности и свое место в обществе. Благотворительная деятельность учит работать в команде и нести индивидуальную ответственность, учит отдавать добро, ничего не ожидая взамен. А главное – она не имеет границ ни в поле деятельности, ни в добросердечии.</w:t>
      </w:r>
    </w:p>
    <w:p w:rsidR="00ED28CF" w:rsidRPr="00ED28CF" w:rsidRDefault="00ED28CF" w:rsidP="00ED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D28CF">
        <w:rPr>
          <w:rFonts w:ascii="Times New Roman" w:hAnsi="Times New Roman" w:cs="Times New Roman"/>
          <w:sz w:val="24"/>
        </w:rPr>
        <w:t>Предлагаемый проект носит социальный характер, ориентирован на различные возрастные группы людей и объединяет студентов, расширяет сфе</w:t>
      </w:r>
      <w:r w:rsidR="00AF2852">
        <w:rPr>
          <w:rFonts w:ascii="Times New Roman" w:hAnsi="Times New Roman" w:cs="Times New Roman"/>
          <w:sz w:val="24"/>
        </w:rPr>
        <w:t>ру социальных партнеров техникума</w:t>
      </w:r>
      <w:r w:rsidRPr="00ED28CF">
        <w:rPr>
          <w:rFonts w:ascii="Times New Roman" w:hAnsi="Times New Roman" w:cs="Times New Roman"/>
          <w:sz w:val="24"/>
        </w:rPr>
        <w:t>.</w:t>
      </w:r>
    </w:p>
    <w:p w:rsidR="00ED28CF" w:rsidRPr="00ED28CF" w:rsidRDefault="00ED28CF" w:rsidP="00ED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Куратор проекта: Котелян А.В. – преподаватель ГБПОУ ИО </w:t>
      </w:r>
      <w:proofErr w:type="spellStart"/>
      <w:r>
        <w:rPr>
          <w:rFonts w:ascii="Times New Roman" w:hAnsi="Times New Roman" w:cs="Times New Roman"/>
          <w:sz w:val="24"/>
        </w:rPr>
        <w:t>Зиминский</w:t>
      </w:r>
      <w:proofErr w:type="spellEnd"/>
      <w:r>
        <w:rPr>
          <w:rFonts w:ascii="Times New Roman" w:hAnsi="Times New Roman" w:cs="Times New Roman"/>
          <w:sz w:val="24"/>
        </w:rPr>
        <w:t xml:space="preserve"> железнодорожный техникум</w:t>
      </w:r>
      <w:r w:rsidR="00213F14">
        <w:rPr>
          <w:rFonts w:ascii="Times New Roman" w:hAnsi="Times New Roman" w:cs="Times New Roman"/>
          <w:sz w:val="24"/>
        </w:rPr>
        <w:t xml:space="preserve"> г. Зима</w:t>
      </w:r>
      <w:r w:rsidRPr="00ED28CF">
        <w:rPr>
          <w:rFonts w:ascii="Times New Roman" w:hAnsi="Times New Roman" w:cs="Times New Roman"/>
          <w:sz w:val="24"/>
        </w:rPr>
        <w:t>.</w:t>
      </w:r>
    </w:p>
    <w:p w:rsidR="00213F14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D28CF">
        <w:rPr>
          <w:rFonts w:ascii="Times New Roman" w:hAnsi="Times New Roman" w:cs="Times New Roman"/>
          <w:sz w:val="24"/>
        </w:rPr>
        <w:t xml:space="preserve">База реализации проекта: </w:t>
      </w:r>
      <w:r w:rsidR="00213F14" w:rsidRPr="00213F14">
        <w:rPr>
          <w:rFonts w:ascii="Times New Roman" w:hAnsi="Times New Roman" w:cs="Times New Roman"/>
          <w:sz w:val="24"/>
        </w:rPr>
        <w:t xml:space="preserve">ГБПОУ ИО </w:t>
      </w:r>
      <w:proofErr w:type="spellStart"/>
      <w:r w:rsidR="00213F14" w:rsidRPr="00213F14">
        <w:rPr>
          <w:rFonts w:ascii="Times New Roman" w:hAnsi="Times New Roman" w:cs="Times New Roman"/>
          <w:sz w:val="24"/>
        </w:rPr>
        <w:t>Зиминский</w:t>
      </w:r>
      <w:proofErr w:type="spellEnd"/>
      <w:r w:rsidR="00213F14" w:rsidRPr="00213F14">
        <w:rPr>
          <w:rFonts w:ascii="Times New Roman" w:hAnsi="Times New Roman" w:cs="Times New Roman"/>
          <w:sz w:val="24"/>
        </w:rPr>
        <w:t xml:space="preserve"> железнодорожный техникум г. Зима.</w:t>
      </w:r>
    </w:p>
    <w:p w:rsidR="00CC1646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D28CF">
        <w:rPr>
          <w:rFonts w:ascii="Times New Roman" w:hAnsi="Times New Roman" w:cs="Times New Roman"/>
          <w:sz w:val="24"/>
        </w:rPr>
        <w:t>Реализация проекта осуществляется на общественных началах.</w:t>
      </w:r>
    </w:p>
    <w:p w:rsidR="00ED28CF" w:rsidRPr="00ED28CF" w:rsidRDefault="00ED28CF" w:rsidP="00213F14">
      <w:pPr>
        <w:spacing w:after="0" w:line="240" w:lineRule="auto"/>
        <w:ind w:firstLine="709"/>
        <w:jc w:val="both"/>
      </w:pPr>
      <w:r w:rsidRPr="00ED28CF">
        <w:t> </w:t>
      </w:r>
    </w:p>
    <w:p w:rsidR="00ED28CF" w:rsidRPr="00ED28CF" w:rsidRDefault="00ED28CF" w:rsidP="00ED28CF">
      <w:r w:rsidRPr="00ED28CF">
        <w:rPr>
          <w:b/>
          <w:bCs/>
        </w:rPr>
        <w:t> </w:t>
      </w:r>
    </w:p>
    <w:p w:rsidR="00ED28CF" w:rsidRPr="00ED28CF" w:rsidRDefault="00ED28CF" w:rsidP="00ED28CF">
      <w:r w:rsidRPr="00ED28CF">
        <w:rPr>
          <w:b/>
          <w:bCs/>
        </w:rPr>
        <w:t> </w:t>
      </w:r>
    </w:p>
    <w:p w:rsidR="00ED28CF" w:rsidRPr="00ED28CF" w:rsidRDefault="00ED28CF" w:rsidP="00ED28CF">
      <w:r w:rsidRPr="00ED28CF">
        <w:rPr>
          <w:b/>
          <w:bCs/>
        </w:rPr>
        <w:lastRenderedPageBreak/>
        <w:t> 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b/>
          <w:bCs/>
          <w:sz w:val="24"/>
        </w:rPr>
        <w:t>Цель проекта: </w:t>
      </w:r>
      <w:r w:rsidRPr="00213F14">
        <w:rPr>
          <w:rFonts w:ascii="Times New Roman" w:hAnsi="Times New Roman" w:cs="Times New Roman"/>
          <w:sz w:val="24"/>
        </w:rPr>
        <w:t xml:space="preserve">развитие личности будущего специалиста, формирования его мировоззрения и активной гражданской позиции, воспитания </w:t>
      </w:r>
      <w:r w:rsidR="00780B4F">
        <w:rPr>
          <w:rFonts w:ascii="Times New Roman" w:hAnsi="Times New Roman" w:cs="Times New Roman"/>
          <w:sz w:val="24"/>
        </w:rPr>
        <w:t>тоталитарности.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b/>
          <w:bCs/>
          <w:sz w:val="24"/>
        </w:rPr>
        <w:t>Задачи проекта:</w:t>
      </w:r>
    </w:p>
    <w:p w:rsidR="00ED28CF" w:rsidRPr="00213F14" w:rsidRDefault="00780B4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Воспитание тоталитарных</w:t>
      </w:r>
      <w:r w:rsidR="00100B8B">
        <w:rPr>
          <w:rFonts w:ascii="Times New Roman" w:hAnsi="Times New Roman" w:cs="Times New Roman"/>
          <w:sz w:val="24"/>
        </w:rPr>
        <w:t xml:space="preserve"> каче</w:t>
      </w:r>
      <w:proofErr w:type="gramStart"/>
      <w:r w:rsidR="00100B8B">
        <w:rPr>
          <w:rFonts w:ascii="Times New Roman" w:hAnsi="Times New Roman" w:cs="Times New Roman"/>
          <w:sz w:val="24"/>
        </w:rPr>
        <w:t xml:space="preserve">ств </w:t>
      </w:r>
      <w:r w:rsidR="00ED28CF" w:rsidRPr="00213F14">
        <w:rPr>
          <w:rFonts w:ascii="Times New Roman" w:hAnsi="Times New Roman" w:cs="Times New Roman"/>
          <w:sz w:val="24"/>
        </w:rPr>
        <w:t>ст</w:t>
      </w:r>
      <w:proofErr w:type="gramEnd"/>
      <w:r w:rsidR="00ED28CF" w:rsidRPr="00213F14">
        <w:rPr>
          <w:rFonts w:ascii="Times New Roman" w:hAnsi="Times New Roman" w:cs="Times New Roman"/>
          <w:sz w:val="24"/>
        </w:rPr>
        <w:t>удентов обучающихся по специальности «</w:t>
      </w:r>
      <w:r>
        <w:rPr>
          <w:rFonts w:ascii="Times New Roman" w:hAnsi="Times New Roman" w:cs="Times New Roman"/>
          <w:sz w:val="24"/>
        </w:rPr>
        <w:t>Парикмахерское искусство</w:t>
      </w:r>
      <w:r w:rsidR="00ED28CF" w:rsidRPr="00213F14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и «Технология парикмахерского искусства»</w:t>
      </w:r>
      <w:r w:rsidR="00ED28CF" w:rsidRPr="00213F14">
        <w:rPr>
          <w:rFonts w:ascii="Times New Roman" w:hAnsi="Times New Roman" w:cs="Times New Roman"/>
          <w:sz w:val="24"/>
        </w:rPr>
        <w:t>: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sz w:val="24"/>
        </w:rPr>
        <w:t>– умение ориентироваться в социальной, культурной жизни общества;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sz w:val="24"/>
        </w:rPr>
        <w:t>– вовлечение студентов в различные виды деятельности.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sz w:val="24"/>
        </w:rPr>
        <w:t>2. Формирование личности, умеющей нести ответственность, умеющую работать в команде, радоваться успеху товарища и сопереживать его неудачам, оказывать помощь нуждающимся.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sz w:val="24"/>
        </w:rPr>
        <w:t>3. Развитие студенческого самоуправления через самостоятельность, инициативу и ответственность, сотворчество и содружество в коллективе.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b/>
          <w:bCs/>
          <w:sz w:val="24"/>
        </w:rPr>
        <w:t>Сроки реализации</w:t>
      </w:r>
      <w:r w:rsidRPr="00213F14">
        <w:rPr>
          <w:rFonts w:ascii="Times New Roman" w:hAnsi="Times New Roman" w:cs="Times New Roman"/>
          <w:sz w:val="24"/>
        </w:rPr>
        <w:t>:</w:t>
      </w:r>
      <w:r w:rsidRPr="00213F14">
        <w:rPr>
          <w:rFonts w:ascii="Times New Roman" w:hAnsi="Times New Roman" w:cs="Times New Roman"/>
          <w:b/>
          <w:bCs/>
          <w:sz w:val="24"/>
        </w:rPr>
        <w:t> </w:t>
      </w:r>
      <w:r w:rsidR="00213F14">
        <w:rPr>
          <w:rFonts w:ascii="Times New Roman" w:hAnsi="Times New Roman" w:cs="Times New Roman"/>
          <w:sz w:val="24"/>
        </w:rPr>
        <w:t>с 01.09.2022 г. по 30.05.202</w:t>
      </w:r>
      <w:r w:rsidRPr="00213F14">
        <w:rPr>
          <w:rFonts w:ascii="Times New Roman" w:hAnsi="Times New Roman" w:cs="Times New Roman"/>
          <w:sz w:val="24"/>
        </w:rPr>
        <w:t>3 г.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b/>
          <w:bCs/>
          <w:sz w:val="24"/>
        </w:rPr>
        <w:t>Особенности проекта: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sz w:val="24"/>
        </w:rPr>
        <w:t>Тип: Социальный, личностный, практический.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sz w:val="24"/>
        </w:rPr>
        <w:t>Характер: массовый (коллективный).</w:t>
      </w:r>
    </w:p>
    <w:p w:rsidR="00AF2852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b/>
          <w:bCs/>
          <w:sz w:val="24"/>
        </w:rPr>
        <w:t xml:space="preserve">Активная позиция студентов </w:t>
      </w:r>
      <w:r w:rsidR="00213F14" w:rsidRPr="00213F14">
        <w:rPr>
          <w:rFonts w:ascii="Times New Roman" w:hAnsi="Times New Roman" w:cs="Times New Roman"/>
          <w:b/>
          <w:bCs/>
          <w:sz w:val="24"/>
        </w:rPr>
        <w:t xml:space="preserve">ГБПОУ ИО </w:t>
      </w:r>
      <w:proofErr w:type="spellStart"/>
      <w:r w:rsidR="00213F14" w:rsidRPr="00213F14">
        <w:rPr>
          <w:rFonts w:ascii="Times New Roman" w:hAnsi="Times New Roman" w:cs="Times New Roman"/>
          <w:b/>
          <w:bCs/>
          <w:sz w:val="24"/>
        </w:rPr>
        <w:t>Зиминский</w:t>
      </w:r>
      <w:proofErr w:type="spellEnd"/>
      <w:r w:rsidR="00213F14" w:rsidRPr="00213F14">
        <w:rPr>
          <w:rFonts w:ascii="Times New Roman" w:hAnsi="Times New Roman" w:cs="Times New Roman"/>
          <w:b/>
          <w:bCs/>
          <w:sz w:val="24"/>
        </w:rPr>
        <w:t xml:space="preserve"> железнодорожный техникум</w:t>
      </w:r>
      <w:r w:rsidR="00213F14">
        <w:rPr>
          <w:rFonts w:ascii="Times New Roman" w:hAnsi="Times New Roman" w:cs="Times New Roman"/>
          <w:b/>
          <w:bCs/>
          <w:sz w:val="24"/>
        </w:rPr>
        <w:t xml:space="preserve"> </w:t>
      </w:r>
      <w:r w:rsidRPr="00213F14">
        <w:rPr>
          <w:rFonts w:ascii="Times New Roman" w:hAnsi="Times New Roman" w:cs="Times New Roman"/>
          <w:b/>
          <w:bCs/>
          <w:sz w:val="24"/>
        </w:rPr>
        <w:t>направлена для удовлетворения потребностей:</w:t>
      </w:r>
      <w:r w:rsidRPr="00213F14">
        <w:rPr>
          <w:rFonts w:ascii="Times New Roman" w:hAnsi="Times New Roman" w:cs="Times New Roman"/>
          <w:sz w:val="24"/>
        </w:rPr>
        <w:t> </w:t>
      </w:r>
    </w:p>
    <w:p w:rsidR="00AF2852" w:rsidRDefault="00AF2852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ED28CF" w:rsidRPr="00213F14">
        <w:rPr>
          <w:rFonts w:ascii="Times New Roman" w:hAnsi="Times New Roman" w:cs="Times New Roman"/>
          <w:sz w:val="24"/>
        </w:rPr>
        <w:t xml:space="preserve">государства; </w:t>
      </w:r>
    </w:p>
    <w:p w:rsidR="00AF2852" w:rsidRDefault="00AF2852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ED28CF" w:rsidRPr="00213F14">
        <w:rPr>
          <w:rFonts w:ascii="Times New Roman" w:hAnsi="Times New Roman" w:cs="Times New Roman"/>
          <w:sz w:val="24"/>
        </w:rPr>
        <w:t xml:space="preserve">общества;  </w:t>
      </w:r>
    </w:p>
    <w:p w:rsidR="00AF2852" w:rsidRDefault="00AF2852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ED28CF" w:rsidRPr="00213F14">
        <w:rPr>
          <w:rFonts w:ascii="Times New Roman" w:hAnsi="Times New Roman" w:cs="Times New Roman"/>
          <w:sz w:val="24"/>
        </w:rPr>
        <w:t xml:space="preserve">личности;  </w:t>
      </w:r>
    </w:p>
    <w:p w:rsidR="00ED28CF" w:rsidRPr="00213F14" w:rsidRDefault="00AF2852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ED28CF" w:rsidRPr="00213F14">
        <w:rPr>
          <w:rFonts w:ascii="Times New Roman" w:hAnsi="Times New Roman" w:cs="Times New Roman"/>
          <w:sz w:val="24"/>
        </w:rPr>
        <w:t>семьи.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b/>
          <w:bCs/>
          <w:sz w:val="24"/>
        </w:rPr>
        <w:t>Основные принципы развития студенческой инициативы: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sz w:val="24"/>
        </w:rPr>
        <w:t>– принцип целостности воспитывающей среды;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sz w:val="24"/>
        </w:rPr>
        <w:t xml:space="preserve">– принцип </w:t>
      </w:r>
      <w:proofErr w:type="spellStart"/>
      <w:r w:rsidRPr="00213F14">
        <w:rPr>
          <w:rFonts w:ascii="Times New Roman" w:hAnsi="Times New Roman" w:cs="Times New Roman"/>
          <w:sz w:val="24"/>
        </w:rPr>
        <w:t>гуманизации</w:t>
      </w:r>
      <w:proofErr w:type="spellEnd"/>
      <w:r w:rsidRPr="00213F14">
        <w:rPr>
          <w:rFonts w:ascii="Times New Roman" w:hAnsi="Times New Roman" w:cs="Times New Roman"/>
          <w:sz w:val="24"/>
        </w:rPr>
        <w:t xml:space="preserve"> отношений;</w:t>
      </w:r>
    </w:p>
    <w:p w:rsidR="00ED28CF" w:rsidRPr="00213F14" w:rsidRDefault="00780B4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</w:t>
      </w:r>
      <w:r w:rsidR="00ED28CF" w:rsidRPr="00213F14">
        <w:rPr>
          <w:rFonts w:ascii="Times New Roman" w:hAnsi="Times New Roman" w:cs="Times New Roman"/>
          <w:sz w:val="24"/>
        </w:rPr>
        <w:t>принцип гармонизации взаимоотношений между личностью и социальным окружением;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sz w:val="24"/>
        </w:rPr>
        <w:t>– принцип деятельной сущности человека;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sz w:val="24"/>
        </w:rPr>
        <w:t>– принцип поддержки молодого специалиста в развитии активной гражданской позиции;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sz w:val="24"/>
        </w:rPr>
        <w:t>– принцип общественно-государственного характера деятельности молодого специалиста.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b/>
          <w:bCs/>
          <w:sz w:val="24"/>
        </w:rPr>
        <w:t>Ожидаемые результаты проекта: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213F14">
        <w:rPr>
          <w:rFonts w:ascii="Times New Roman" w:hAnsi="Times New Roman" w:cs="Times New Roman"/>
          <w:sz w:val="24"/>
        </w:rPr>
        <w:t>По окончании дея</w:t>
      </w:r>
      <w:r w:rsidR="00213F14">
        <w:rPr>
          <w:rFonts w:ascii="Times New Roman" w:hAnsi="Times New Roman" w:cs="Times New Roman"/>
          <w:sz w:val="24"/>
        </w:rPr>
        <w:t>тельности в рамках проекта в 2022-202</w:t>
      </w:r>
      <w:r w:rsidRPr="00213F14">
        <w:rPr>
          <w:rFonts w:ascii="Times New Roman" w:hAnsi="Times New Roman" w:cs="Times New Roman"/>
          <w:sz w:val="24"/>
        </w:rPr>
        <w:t>3 учебном году предполагается, что от участников проекта будет исходить инициатива по его продолжению за счет расширения числа партнеров активного социального взаимодействия за счет того, что участники проекта не только осознают в процессе деятельности его социальную значимость, но и поймут, что те творческие умения и способности, которыми они обладают, приносят реальную пользу обездоленным</w:t>
      </w:r>
      <w:proofErr w:type="gramEnd"/>
      <w:r w:rsidRPr="00213F14">
        <w:rPr>
          <w:rFonts w:ascii="Times New Roman" w:hAnsi="Times New Roman" w:cs="Times New Roman"/>
          <w:sz w:val="24"/>
        </w:rPr>
        <w:t xml:space="preserve"> людям. Мы прогнозируем повышение уровня сознательного поведения и </w:t>
      </w:r>
      <w:proofErr w:type="gramStart"/>
      <w:r w:rsidRPr="00213F14">
        <w:rPr>
          <w:rFonts w:ascii="Times New Roman" w:hAnsi="Times New Roman" w:cs="Times New Roman"/>
          <w:sz w:val="24"/>
        </w:rPr>
        <w:t>соблюдения</w:t>
      </w:r>
      <w:proofErr w:type="gramEnd"/>
      <w:r w:rsidRPr="00213F14">
        <w:rPr>
          <w:rFonts w:ascii="Times New Roman" w:hAnsi="Times New Roman" w:cs="Times New Roman"/>
          <w:sz w:val="24"/>
        </w:rPr>
        <w:t xml:space="preserve"> социальных правил поведения в обществе; более бережное внимание детей и их родителей друг к другу, повышение социальной ответственности родителей за воспитание своих детей. Мы считаем, что общение с воспитанниками учреждений для несовершеннолетних в реальной обстановке этих учреждений будет само являться воспитывающим фактором, учитывая, что в системе дополнительного образования более 60% детей имеют проблемы в семье и в социуме.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sz w:val="24"/>
        </w:rPr>
        <w:t>Одним из результатов мы предполагаем и расширение числа активных партнеров, следовательно – перенесение действия проекта на новые проблемные площадки.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sz w:val="24"/>
        </w:rPr>
        <w:t>Размещение информации о проекте в сети Интернет и СМИ позволит нам расширить круг единомышленников.</w:t>
      </w:r>
    </w:p>
    <w:p w:rsidR="00ED28CF" w:rsidRPr="00213F14" w:rsidRDefault="00ED28CF" w:rsidP="00AF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sz w:val="24"/>
        </w:rPr>
        <w:lastRenderedPageBreak/>
        <w:t>В настоящее время обществу требуются люди деловые, уверенные в себе, независимые, неравнодушные, с яркой индивидуальностью, с активной гражданской позицией, которые свое будущее и будущее своих детей связывают со своей Родиной. Через несколько лет на смену действующим руководителям придет новое поколение, выросшее и воспитанное в новых условиях. Рассчитываем, что та молодежь, которая личное становление сформировала через духовность и нравственность, неравнодушие и ответственность, будет стержнем создания взаимоотношений в демократическом обществе.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213F14">
        <w:rPr>
          <w:rFonts w:ascii="Times New Roman" w:hAnsi="Times New Roman" w:cs="Times New Roman"/>
          <w:b/>
          <w:bCs/>
          <w:sz w:val="24"/>
        </w:rPr>
        <w:t>Технологии</w:t>
      </w:r>
      <w:proofErr w:type="gramEnd"/>
      <w:r w:rsidRPr="00213F14">
        <w:rPr>
          <w:rFonts w:ascii="Times New Roman" w:hAnsi="Times New Roman" w:cs="Times New Roman"/>
          <w:b/>
          <w:bCs/>
          <w:sz w:val="24"/>
        </w:rPr>
        <w:t xml:space="preserve"> используемые в рамка проекта: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sz w:val="24"/>
        </w:rPr>
        <w:t>Анализ и обобщение имеющегося позитивного опыта в форме технологий, проектов, методических рекомендаций.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sz w:val="24"/>
        </w:rPr>
        <w:t>Проведение социологических исследований для выявления необходимости в деятельности и формировании банка нуждающихся и перечня услуг.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sz w:val="24"/>
        </w:rPr>
        <w:t>Реабилитационная направленность: отвлечение от личных проблем, выработка позитивной установки, тренинг эмоциональной сферы.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sz w:val="24"/>
        </w:rPr>
        <w:t xml:space="preserve">Элементы инновации: соотношение с другими видами социокультурной деятельности, </w:t>
      </w:r>
      <w:proofErr w:type="spellStart"/>
      <w:r w:rsidRPr="00213F14">
        <w:rPr>
          <w:rFonts w:ascii="Times New Roman" w:hAnsi="Times New Roman" w:cs="Times New Roman"/>
          <w:sz w:val="24"/>
        </w:rPr>
        <w:t>проективность</w:t>
      </w:r>
      <w:proofErr w:type="spellEnd"/>
      <w:r w:rsidRPr="00213F14">
        <w:rPr>
          <w:rFonts w:ascii="Times New Roman" w:hAnsi="Times New Roman" w:cs="Times New Roman"/>
          <w:sz w:val="24"/>
        </w:rPr>
        <w:t>.</w:t>
      </w:r>
    </w:p>
    <w:p w:rsidR="00780B4F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sz w:val="24"/>
        </w:rPr>
        <w:t xml:space="preserve">«Личный дневник впечатлений» – техника ведения записей, лично участником тех или иных событий.  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b/>
          <w:bCs/>
          <w:sz w:val="24"/>
        </w:rPr>
        <w:t>Механизм реализации проекта: этапы реализации.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sz w:val="24"/>
        </w:rPr>
        <w:t>Реализация проектной деятельности будет осуществляться в три этапа: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b/>
          <w:bCs/>
          <w:i/>
          <w:iCs/>
          <w:sz w:val="24"/>
        </w:rPr>
        <w:t>1 этап – подготовительный:</w:t>
      </w:r>
    </w:p>
    <w:p w:rsidR="00AF2852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sz w:val="24"/>
        </w:rPr>
        <w:t xml:space="preserve">Изучение методической литературы. Решение организационных вопросов с соисполнителями проекта. Круглые столы. Проведение соцопросов и выявление социально незащищенных групп населения по г. </w:t>
      </w:r>
      <w:r w:rsidR="00AF2852">
        <w:rPr>
          <w:rFonts w:ascii="Times New Roman" w:hAnsi="Times New Roman" w:cs="Times New Roman"/>
          <w:sz w:val="24"/>
        </w:rPr>
        <w:t xml:space="preserve">Зима и </w:t>
      </w:r>
      <w:proofErr w:type="spellStart"/>
      <w:r w:rsidR="00AF2852">
        <w:rPr>
          <w:rFonts w:ascii="Times New Roman" w:hAnsi="Times New Roman" w:cs="Times New Roman"/>
          <w:sz w:val="24"/>
        </w:rPr>
        <w:t>Зиминскому</w:t>
      </w:r>
      <w:proofErr w:type="spellEnd"/>
      <w:r w:rsidR="00AF2852">
        <w:rPr>
          <w:rFonts w:ascii="Times New Roman" w:hAnsi="Times New Roman" w:cs="Times New Roman"/>
          <w:sz w:val="24"/>
        </w:rPr>
        <w:t xml:space="preserve"> району.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b/>
          <w:bCs/>
          <w:i/>
          <w:iCs/>
          <w:sz w:val="24"/>
        </w:rPr>
        <w:t>2 этап – исполнительный: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sz w:val="24"/>
        </w:rPr>
        <w:t xml:space="preserve">Поездки в </w:t>
      </w:r>
      <w:proofErr w:type="gramStart"/>
      <w:r w:rsidR="00361759">
        <w:rPr>
          <w:rFonts w:ascii="Times New Roman" w:hAnsi="Times New Roman" w:cs="Times New Roman"/>
          <w:sz w:val="24"/>
        </w:rPr>
        <w:t>дом</w:t>
      </w:r>
      <w:r w:rsidRPr="00213F14">
        <w:rPr>
          <w:rFonts w:ascii="Times New Roman" w:hAnsi="Times New Roman" w:cs="Times New Roman"/>
          <w:sz w:val="24"/>
        </w:rPr>
        <w:t>-интернаты</w:t>
      </w:r>
      <w:proofErr w:type="gramEnd"/>
      <w:r w:rsidRPr="00213F14">
        <w:rPr>
          <w:rFonts w:ascii="Times New Roman" w:hAnsi="Times New Roman" w:cs="Times New Roman"/>
          <w:sz w:val="24"/>
        </w:rPr>
        <w:t xml:space="preserve"> района,</w:t>
      </w:r>
      <w:r w:rsidR="00361759">
        <w:rPr>
          <w:rFonts w:ascii="Times New Roman" w:hAnsi="Times New Roman" w:cs="Times New Roman"/>
          <w:sz w:val="24"/>
        </w:rPr>
        <w:t xml:space="preserve"> работа с советом ветеранов,</w:t>
      </w:r>
      <w:r w:rsidRPr="00213F14">
        <w:rPr>
          <w:rFonts w:ascii="Times New Roman" w:hAnsi="Times New Roman" w:cs="Times New Roman"/>
          <w:sz w:val="24"/>
        </w:rPr>
        <w:t xml:space="preserve"> проведение акций благотворительности, общение с инвалидами, выявление проблем в доступности услуг для инвалидов, выявление организаций социального обеспечения населения в г</w:t>
      </w:r>
      <w:r w:rsidR="00213F14">
        <w:rPr>
          <w:rFonts w:ascii="Times New Roman" w:hAnsi="Times New Roman" w:cs="Times New Roman"/>
          <w:sz w:val="24"/>
        </w:rPr>
        <w:t xml:space="preserve">. Зима и </w:t>
      </w:r>
      <w:proofErr w:type="spellStart"/>
      <w:r w:rsidR="00213F14">
        <w:rPr>
          <w:rFonts w:ascii="Times New Roman" w:hAnsi="Times New Roman" w:cs="Times New Roman"/>
          <w:sz w:val="24"/>
        </w:rPr>
        <w:t>Зиминском</w:t>
      </w:r>
      <w:proofErr w:type="spellEnd"/>
      <w:r w:rsidR="00213F14">
        <w:rPr>
          <w:rFonts w:ascii="Times New Roman" w:hAnsi="Times New Roman" w:cs="Times New Roman"/>
          <w:sz w:val="24"/>
        </w:rPr>
        <w:t xml:space="preserve"> районе </w:t>
      </w:r>
      <w:r w:rsidRPr="00213F14">
        <w:rPr>
          <w:rFonts w:ascii="Times New Roman" w:hAnsi="Times New Roman" w:cs="Times New Roman"/>
          <w:sz w:val="24"/>
        </w:rPr>
        <w:t>и взаимодействие с ними. Мони</w:t>
      </w:r>
      <w:r w:rsidR="00213F14">
        <w:rPr>
          <w:rFonts w:ascii="Times New Roman" w:hAnsi="Times New Roman" w:cs="Times New Roman"/>
          <w:sz w:val="24"/>
        </w:rPr>
        <w:t>торинг деятельности проекта за 9</w:t>
      </w:r>
      <w:r w:rsidRPr="00213F14">
        <w:rPr>
          <w:rFonts w:ascii="Times New Roman" w:hAnsi="Times New Roman" w:cs="Times New Roman"/>
          <w:sz w:val="24"/>
        </w:rPr>
        <w:t xml:space="preserve"> месяцев. Ведение «личных дневников впечатлений».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b/>
          <w:bCs/>
          <w:i/>
          <w:iCs/>
          <w:sz w:val="24"/>
        </w:rPr>
        <w:t>3 этап </w:t>
      </w:r>
      <w:r w:rsidRPr="00213F14">
        <w:rPr>
          <w:rFonts w:ascii="Times New Roman" w:hAnsi="Times New Roman" w:cs="Times New Roman"/>
          <w:sz w:val="24"/>
        </w:rPr>
        <w:t>– </w:t>
      </w:r>
      <w:r w:rsidRPr="00213F14">
        <w:rPr>
          <w:rFonts w:ascii="Times New Roman" w:hAnsi="Times New Roman" w:cs="Times New Roman"/>
          <w:b/>
          <w:bCs/>
          <w:i/>
          <w:iCs/>
          <w:sz w:val="24"/>
        </w:rPr>
        <w:t>заключительный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sz w:val="24"/>
        </w:rPr>
        <w:t>Мониторинг деятельности проекта, подведение итогов. Выпуск методической литературы по опыту работы и её тиражирование. Печать инфор</w:t>
      </w:r>
      <w:r w:rsidR="00AF2852">
        <w:rPr>
          <w:rFonts w:ascii="Times New Roman" w:hAnsi="Times New Roman" w:cs="Times New Roman"/>
          <w:sz w:val="24"/>
        </w:rPr>
        <w:t>мации о проделанной работе в Интернете</w:t>
      </w:r>
      <w:r w:rsidRPr="00213F14">
        <w:rPr>
          <w:rFonts w:ascii="Times New Roman" w:hAnsi="Times New Roman" w:cs="Times New Roman"/>
          <w:sz w:val="24"/>
        </w:rPr>
        <w:t>. Проведение конференции. Подведение итогов.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D28CF">
        <w:rPr>
          <w:b/>
          <w:bCs/>
        </w:rPr>
        <w:t> </w:t>
      </w:r>
      <w:r w:rsidRPr="00213F14">
        <w:rPr>
          <w:rFonts w:ascii="Times New Roman" w:hAnsi="Times New Roman" w:cs="Times New Roman"/>
          <w:b/>
          <w:bCs/>
          <w:sz w:val="24"/>
        </w:rPr>
        <w:t>Порядок управления проектом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sz w:val="24"/>
        </w:rPr>
        <w:t>Куратор проекта осуществляет общее руководство по реализации проекта, контроль выполнения графика. Решает организационно-методические вопросы, пропагандирует опыт реализации проекта на всех уровнях, осуществляет связь со СМИ.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sz w:val="24"/>
        </w:rPr>
        <w:t xml:space="preserve">С целью отслеживания промежуточных результатов реализации проекта и </w:t>
      </w:r>
      <w:proofErr w:type="gramStart"/>
      <w:r w:rsidRPr="00213F14">
        <w:rPr>
          <w:rFonts w:ascii="Times New Roman" w:hAnsi="Times New Roman" w:cs="Times New Roman"/>
          <w:sz w:val="24"/>
        </w:rPr>
        <w:t>внесения</w:t>
      </w:r>
      <w:proofErr w:type="gramEnd"/>
      <w:r w:rsidRPr="00213F14">
        <w:rPr>
          <w:rFonts w:ascii="Times New Roman" w:hAnsi="Times New Roman" w:cs="Times New Roman"/>
          <w:sz w:val="24"/>
        </w:rPr>
        <w:t xml:space="preserve"> своевременных корректив, выработки единого решения будет создан координационный совет.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sz w:val="24"/>
        </w:rPr>
        <w:t>Оценка эффективности реализации проекта: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sz w:val="24"/>
        </w:rPr>
        <w:t>– мониторинг социального самочувствия целевых групп проекта;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sz w:val="24"/>
        </w:rPr>
        <w:t>– динамика роста количества участников проекта;</w:t>
      </w:r>
    </w:p>
    <w:p w:rsidR="00ED28CF" w:rsidRPr="00213F14" w:rsidRDefault="00ED28CF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sz w:val="24"/>
        </w:rPr>
        <w:t>– расширение сети социальных контактов;</w:t>
      </w:r>
    </w:p>
    <w:p w:rsidR="00ED28CF" w:rsidRPr="00213F14" w:rsidRDefault="009D544E" w:rsidP="00213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количество публикаций в Интернете</w:t>
      </w:r>
      <w:r w:rsidR="00ED28CF" w:rsidRPr="00213F14">
        <w:rPr>
          <w:rFonts w:ascii="Times New Roman" w:hAnsi="Times New Roman" w:cs="Times New Roman"/>
          <w:sz w:val="24"/>
        </w:rPr>
        <w:t>.</w:t>
      </w:r>
    </w:p>
    <w:p w:rsidR="00ED28CF" w:rsidRPr="004E0367" w:rsidRDefault="00ED28CF" w:rsidP="004E0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3F14">
        <w:rPr>
          <w:rFonts w:ascii="Times New Roman" w:hAnsi="Times New Roman" w:cs="Times New Roman"/>
          <w:sz w:val="24"/>
        </w:rPr>
        <w:t>– отчетность и итоги реализации проекта.</w:t>
      </w:r>
      <w:r w:rsidRPr="00ED28CF">
        <w:t> </w:t>
      </w:r>
    </w:p>
    <w:tbl>
      <w:tblPr>
        <w:tblpPr w:leftFromText="180" w:rightFromText="180" w:vertAnchor="text" w:horzAnchor="margin" w:tblpXSpec="center" w:tblpY="62"/>
        <w:tblW w:w="100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2546"/>
        <w:gridCol w:w="3320"/>
        <w:gridCol w:w="3668"/>
      </w:tblGrid>
      <w:tr w:rsidR="00ED28CF" w:rsidRPr="00ED28CF" w:rsidTr="00ED28CF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036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E0367">
              <w:rPr>
                <w:rFonts w:ascii="Times New Roman" w:hAnsi="Times New Roman" w:cs="Times New Roman"/>
              </w:rPr>
              <w:t>п</w:t>
            </w:r>
            <w:proofErr w:type="gramEnd"/>
            <w:r w:rsidRPr="004E036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0367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3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036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0367">
              <w:rPr>
                <w:rFonts w:ascii="Times New Roman" w:hAnsi="Times New Roman" w:cs="Times New Roman"/>
              </w:rPr>
              <w:t>Статус в проекте</w:t>
            </w:r>
          </w:p>
        </w:tc>
      </w:tr>
      <w:tr w:rsidR="00ED28CF" w:rsidRPr="00ED28CF" w:rsidTr="00ED28CF"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036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4E0367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Котелян А.В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4E0367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спец. дисциплин</w:t>
            </w:r>
          </w:p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0367">
              <w:rPr>
                <w:rFonts w:ascii="Times New Roman" w:hAnsi="Times New Roman" w:cs="Times New Roman"/>
              </w:rPr>
              <w:t>куратор проекта,</w:t>
            </w:r>
          </w:p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0367">
              <w:rPr>
                <w:rFonts w:ascii="Times New Roman" w:hAnsi="Times New Roman" w:cs="Times New Roman"/>
              </w:rPr>
              <w:t>член координационного совета</w:t>
            </w:r>
          </w:p>
        </w:tc>
      </w:tr>
      <w:tr w:rsidR="00ED28CF" w:rsidRPr="00ED28CF" w:rsidTr="00ED28CF"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0367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4E0367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Усатенко С.В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4E0367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 3 СПО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0367">
              <w:rPr>
                <w:rFonts w:ascii="Times New Roman" w:hAnsi="Times New Roman" w:cs="Times New Roman"/>
              </w:rPr>
              <w:t>член координационного совета</w:t>
            </w:r>
          </w:p>
        </w:tc>
      </w:tr>
      <w:tr w:rsidR="00ED28CF" w:rsidRPr="00ED28CF" w:rsidTr="00ED28CF"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036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4E0367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Колесникова И.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4E0367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 3 СПО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0367">
              <w:rPr>
                <w:rFonts w:ascii="Times New Roman" w:hAnsi="Times New Roman" w:cs="Times New Roman"/>
              </w:rPr>
              <w:t>член координационного совета</w:t>
            </w:r>
          </w:p>
        </w:tc>
      </w:tr>
      <w:tr w:rsidR="00ED28CF" w:rsidRPr="00ED28CF" w:rsidTr="00ED28CF"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036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4E0367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Саймина Е.А.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4E0367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 3 СПО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0367">
              <w:rPr>
                <w:rFonts w:ascii="Times New Roman" w:hAnsi="Times New Roman" w:cs="Times New Roman"/>
              </w:rPr>
              <w:t>член координационного совета</w:t>
            </w:r>
          </w:p>
        </w:tc>
      </w:tr>
      <w:tr w:rsidR="00ED28CF" w:rsidRPr="00ED28CF" w:rsidTr="004E0367"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036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4E0367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Савка Д.Е.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4E0367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 2 СПО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4E0367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0367">
              <w:rPr>
                <w:rFonts w:ascii="Times New Roman" w:hAnsi="Times New Roman" w:cs="Times New Roman"/>
              </w:rPr>
              <w:t xml:space="preserve">участник проекта </w:t>
            </w:r>
          </w:p>
        </w:tc>
      </w:tr>
    </w:tbl>
    <w:p w:rsidR="009D544E" w:rsidRDefault="00ED28CF" w:rsidP="009D544E">
      <w:r w:rsidRPr="00ED28CF">
        <w:t> </w:t>
      </w:r>
      <w:r w:rsidRPr="004E0367">
        <w:rPr>
          <w:rFonts w:ascii="Times New Roman" w:hAnsi="Times New Roman" w:cs="Times New Roman"/>
          <w:b/>
          <w:bCs/>
          <w:sz w:val="24"/>
        </w:rPr>
        <w:t>Сведения об основных исполнителях проекта</w:t>
      </w:r>
    </w:p>
    <w:p w:rsidR="00ED28CF" w:rsidRPr="009D544E" w:rsidRDefault="00ED28CF" w:rsidP="009D544E">
      <w:r w:rsidRPr="004E0367">
        <w:rPr>
          <w:rFonts w:ascii="Times New Roman" w:hAnsi="Times New Roman" w:cs="Times New Roman"/>
          <w:b/>
          <w:bCs/>
          <w:sz w:val="24"/>
        </w:rPr>
        <w:t>Рабочий план-график</w:t>
      </w:r>
    </w:p>
    <w:tbl>
      <w:tblPr>
        <w:tblW w:w="10320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521"/>
        <w:gridCol w:w="2545"/>
        <w:gridCol w:w="2670"/>
      </w:tblGrid>
      <w:tr w:rsidR="004E0367" w:rsidRPr="004E0367" w:rsidTr="004E0367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E0367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5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E0367"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2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E0367">
              <w:rPr>
                <w:rFonts w:ascii="Times New Roman" w:hAnsi="Times New Roman" w:cs="Times New Roman"/>
                <w:sz w:val="24"/>
              </w:rPr>
              <w:t>Срок реализации</w:t>
            </w:r>
          </w:p>
        </w:tc>
        <w:tc>
          <w:tcPr>
            <w:tcW w:w="2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E0367"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</w:tr>
      <w:tr w:rsidR="004E0367" w:rsidRPr="004E0367" w:rsidTr="004E0367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E036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E0367">
              <w:rPr>
                <w:rFonts w:ascii="Times New Roman" w:hAnsi="Times New Roman" w:cs="Times New Roman"/>
                <w:sz w:val="24"/>
              </w:rPr>
              <w:t>Выборы координационного и исполнительного советов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4E0367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202</w:t>
            </w:r>
            <w:r w:rsidR="00ED28CF" w:rsidRPr="004E036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4E0367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Котелян А.В.</w:t>
            </w:r>
          </w:p>
        </w:tc>
      </w:tr>
      <w:tr w:rsidR="004E0367" w:rsidRPr="004E0367" w:rsidTr="004E0367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E036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E0367">
              <w:rPr>
                <w:rFonts w:ascii="Times New Roman" w:hAnsi="Times New Roman" w:cs="Times New Roman"/>
                <w:sz w:val="24"/>
              </w:rPr>
              <w:t>Социологическое исследование. Формирование банка данных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4E0367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202</w:t>
            </w:r>
            <w:r w:rsidR="00ED28CF" w:rsidRPr="004E036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E0367">
              <w:rPr>
                <w:rFonts w:ascii="Times New Roman" w:hAnsi="Times New Roman" w:cs="Times New Roman"/>
                <w:sz w:val="24"/>
              </w:rPr>
              <w:t>Координационный совет проекта</w:t>
            </w:r>
          </w:p>
        </w:tc>
      </w:tr>
      <w:tr w:rsidR="004E0367" w:rsidRPr="004E0367" w:rsidTr="004E0367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E036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E0367">
              <w:rPr>
                <w:rFonts w:ascii="Times New Roman" w:hAnsi="Times New Roman" w:cs="Times New Roman"/>
                <w:sz w:val="24"/>
              </w:rPr>
              <w:t>Установление связи с организациями в сфере социального обеспечения   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4E0367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202</w:t>
            </w:r>
            <w:r w:rsidR="00ED28CF" w:rsidRPr="004E036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4E0367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E0367">
              <w:rPr>
                <w:rFonts w:ascii="Times New Roman" w:hAnsi="Times New Roman" w:cs="Times New Roman"/>
                <w:sz w:val="24"/>
              </w:rPr>
              <w:t>Котелян А.В.</w:t>
            </w:r>
          </w:p>
        </w:tc>
      </w:tr>
      <w:tr w:rsidR="004E0367" w:rsidRPr="004E0367" w:rsidTr="004E0367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E036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E0367">
              <w:rPr>
                <w:rFonts w:ascii="Times New Roman" w:hAnsi="Times New Roman" w:cs="Times New Roman"/>
                <w:sz w:val="24"/>
              </w:rPr>
              <w:t>Организация оказания конкретной помощи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E0367">
              <w:rPr>
                <w:rFonts w:ascii="Times New Roman" w:hAnsi="Times New Roman" w:cs="Times New Roman"/>
                <w:sz w:val="24"/>
              </w:rPr>
              <w:t>В течении уч. года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E0367">
              <w:rPr>
                <w:rFonts w:ascii="Times New Roman" w:hAnsi="Times New Roman" w:cs="Times New Roman"/>
                <w:sz w:val="24"/>
              </w:rPr>
              <w:t>Координационный совет проекта,</w:t>
            </w:r>
          </w:p>
          <w:p w:rsidR="00ED28CF" w:rsidRPr="004E0367" w:rsidRDefault="004E0367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E0367">
              <w:rPr>
                <w:rFonts w:ascii="Times New Roman" w:hAnsi="Times New Roman" w:cs="Times New Roman"/>
                <w:sz w:val="24"/>
              </w:rPr>
              <w:t>Котелян А.В.</w:t>
            </w:r>
          </w:p>
        </w:tc>
      </w:tr>
      <w:tr w:rsidR="004E0367" w:rsidRPr="004E0367" w:rsidTr="004E0367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E0367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E0367">
              <w:rPr>
                <w:rFonts w:ascii="Times New Roman" w:hAnsi="Times New Roman" w:cs="Times New Roman"/>
                <w:sz w:val="24"/>
              </w:rPr>
              <w:t>Мониторинг результативности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4E0367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  <w:r w:rsidR="00CC1646"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ED28CF" w:rsidRPr="004E036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8CF" w:rsidRPr="004E0367" w:rsidRDefault="00ED28CF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E0367">
              <w:rPr>
                <w:rFonts w:ascii="Times New Roman" w:hAnsi="Times New Roman" w:cs="Times New Roman"/>
                <w:sz w:val="24"/>
              </w:rPr>
              <w:t>Координационный совет проекта,</w:t>
            </w:r>
          </w:p>
          <w:p w:rsidR="00ED28CF" w:rsidRPr="004E0367" w:rsidRDefault="004E0367" w:rsidP="004E0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E0367">
              <w:rPr>
                <w:rFonts w:ascii="Times New Roman" w:hAnsi="Times New Roman" w:cs="Times New Roman"/>
                <w:sz w:val="24"/>
              </w:rPr>
              <w:t>Котелян А.В.</w:t>
            </w:r>
          </w:p>
        </w:tc>
      </w:tr>
    </w:tbl>
    <w:p w:rsidR="00ED28CF" w:rsidRPr="00ED28CF" w:rsidRDefault="00ED28CF" w:rsidP="00ED28CF">
      <w:r w:rsidRPr="00ED28CF">
        <w:rPr>
          <w:b/>
          <w:bCs/>
        </w:rPr>
        <w:t> </w:t>
      </w:r>
    </w:p>
    <w:p w:rsidR="00ED28CF" w:rsidRPr="00CC1646" w:rsidRDefault="00ED28CF" w:rsidP="00CC16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1646">
        <w:rPr>
          <w:rFonts w:ascii="Times New Roman" w:hAnsi="Times New Roman" w:cs="Times New Roman"/>
          <w:b/>
          <w:bCs/>
        </w:rPr>
        <w:t>Финансовое обеспечение проекта</w:t>
      </w:r>
      <w:r w:rsidRPr="00CC1646">
        <w:rPr>
          <w:rFonts w:ascii="Times New Roman" w:hAnsi="Times New Roman" w:cs="Times New Roman"/>
        </w:rPr>
        <w:t> </w:t>
      </w:r>
    </w:p>
    <w:p w:rsidR="00ED28CF" w:rsidRPr="00CC1646" w:rsidRDefault="00ED28CF" w:rsidP="00CC16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1646">
        <w:rPr>
          <w:rFonts w:ascii="Times New Roman" w:hAnsi="Times New Roman" w:cs="Times New Roman"/>
        </w:rPr>
        <w:t>Реализация Проекта осуществляется на общественных началах.</w:t>
      </w:r>
    </w:p>
    <w:p w:rsidR="00ED28CF" w:rsidRPr="00CC1646" w:rsidRDefault="00CC1646" w:rsidP="00CC16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Транспортные расходы несет</w:t>
      </w:r>
      <w:r w:rsidRPr="00CC1646">
        <w:rPr>
          <w:rFonts w:ascii="Times New Roman" w:hAnsi="Times New Roman" w:cs="Times New Roman"/>
        </w:rPr>
        <w:t xml:space="preserve">: ГБПОУ ИО </w:t>
      </w:r>
      <w:proofErr w:type="spellStart"/>
      <w:r w:rsidRPr="00CC1646">
        <w:rPr>
          <w:rFonts w:ascii="Times New Roman" w:hAnsi="Times New Roman" w:cs="Times New Roman"/>
        </w:rPr>
        <w:t>Зиминский</w:t>
      </w:r>
      <w:proofErr w:type="spellEnd"/>
      <w:r w:rsidRPr="00CC1646">
        <w:rPr>
          <w:rFonts w:ascii="Times New Roman" w:hAnsi="Times New Roman" w:cs="Times New Roman"/>
        </w:rPr>
        <w:t xml:space="preserve"> железнодорожный техникум г. Зима.</w:t>
      </w:r>
    </w:p>
    <w:p w:rsidR="00ED28CF" w:rsidRPr="00ED28CF" w:rsidRDefault="00ED28CF" w:rsidP="00353B69">
      <w:pPr>
        <w:spacing w:after="0" w:line="240" w:lineRule="auto"/>
        <w:ind w:firstLine="709"/>
        <w:jc w:val="both"/>
      </w:pPr>
      <w:r w:rsidRPr="00ED28CF">
        <w:rPr>
          <w:b/>
          <w:bCs/>
        </w:rPr>
        <w:t> </w:t>
      </w:r>
    </w:p>
    <w:p w:rsidR="00ED28CF" w:rsidRPr="004E77FE" w:rsidRDefault="00ED28CF" w:rsidP="00353B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4E77FE">
        <w:rPr>
          <w:rFonts w:ascii="Times New Roman" w:hAnsi="Times New Roman" w:cs="Times New Roman"/>
          <w:b/>
          <w:bCs/>
          <w:sz w:val="24"/>
        </w:rPr>
        <w:t>Социальные партнеры по проекту:</w:t>
      </w:r>
    </w:p>
    <w:p w:rsidR="004E77FE" w:rsidRPr="00353B69" w:rsidRDefault="004E77FE" w:rsidP="00353B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53B69">
        <w:rPr>
          <w:rFonts w:ascii="Times New Roman" w:hAnsi="Times New Roman" w:cs="Times New Roman"/>
          <w:bCs/>
          <w:sz w:val="24"/>
        </w:rPr>
        <w:t>Совет ВЕТЕРАНОВ г.</w:t>
      </w:r>
      <w:r w:rsidR="009D544E">
        <w:rPr>
          <w:rFonts w:ascii="Times New Roman" w:hAnsi="Times New Roman" w:cs="Times New Roman"/>
          <w:bCs/>
          <w:sz w:val="24"/>
        </w:rPr>
        <w:t xml:space="preserve"> </w:t>
      </w:r>
      <w:r w:rsidRPr="00353B69">
        <w:rPr>
          <w:rFonts w:ascii="Times New Roman" w:hAnsi="Times New Roman" w:cs="Times New Roman"/>
          <w:bCs/>
          <w:sz w:val="24"/>
        </w:rPr>
        <w:t>Зима</w:t>
      </w:r>
    </w:p>
    <w:p w:rsidR="00ED28CF" w:rsidRDefault="004E77FE" w:rsidP="00353B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53B69">
        <w:rPr>
          <w:rFonts w:ascii="Times New Roman" w:hAnsi="Times New Roman" w:cs="Times New Roman"/>
          <w:bCs/>
          <w:sz w:val="24"/>
        </w:rPr>
        <w:t>Саянский Детский Дом-интернат для Умственно Отсталых Детей</w:t>
      </w:r>
    </w:p>
    <w:p w:rsidR="00353B69" w:rsidRPr="00353B69" w:rsidRDefault="00353B69" w:rsidP="00353B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ED28CF" w:rsidRPr="00353B69" w:rsidRDefault="00ED28CF" w:rsidP="00353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53B69">
        <w:rPr>
          <w:rFonts w:ascii="Times New Roman" w:hAnsi="Times New Roman" w:cs="Times New Roman"/>
          <w:b/>
          <w:bCs/>
          <w:sz w:val="24"/>
        </w:rPr>
        <w:t>Нормативно-правовое обеспечение:</w:t>
      </w:r>
    </w:p>
    <w:p w:rsidR="00C8067F" w:rsidRPr="00334D30" w:rsidRDefault="00361759" w:rsidP="00353B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61759">
        <w:rPr>
          <w:rFonts w:ascii="Times New Roman" w:hAnsi="Times New Roman" w:cs="Times New Roman"/>
          <w:sz w:val="24"/>
        </w:rPr>
        <w:t xml:space="preserve">1 </w:t>
      </w:r>
      <w:r w:rsidRPr="00334D30">
        <w:rPr>
          <w:rFonts w:ascii="Times New Roman" w:hAnsi="Times New Roman" w:cs="Times New Roman"/>
          <w:color w:val="000000" w:themeColor="text1"/>
          <w:sz w:val="24"/>
        </w:rPr>
        <w:t>. </w:t>
      </w:r>
      <w:hyperlink r:id="rId5" w:history="1">
        <w:r w:rsidRPr="00334D30">
          <w:rPr>
            <w:rStyle w:val="a5"/>
            <w:rFonts w:ascii="Times New Roman" w:hAnsi="Times New Roman" w:cs="Times New Roman"/>
            <w:color w:val="000000" w:themeColor="text1"/>
            <w:sz w:val="24"/>
          </w:rPr>
          <w:t>Постановление Правительства РФ от 29.03.2019 N 363 (ред. от 18.10.2021) "Об утверждении государственной программы Российской Федерации "Доступная среда"</w:t>
        </w:r>
      </w:hyperlink>
    </w:p>
    <w:p w:rsidR="00334D30" w:rsidRPr="00334D30" w:rsidRDefault="00334D30" w:rsidP="00334D3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</w:rPr>
      </w:pPr>
      <w:r w:rsidRPr="00334D30">
        <w:rPr>
          <w:rFonts w:ascii="Times New Roman" w:hAnsi="Times New Roman" w:cs="Times New Roman"/>
          <w:color w:val="000000" w:themeColor="text1"/>
          <w:sz w:val="24"/>
        </w:rPr>
        <w:t xml:space="preserve">2. </w:t>
      </w:r>
      <w:hyperlink r:id="rId6" w:history="1">
        <w:r w:rsidRPr="00334D30">
          <w:rPr>
            <w:rStyle w:val="a5"/>
            <w:rFonts w:ascii="Times New Roman" w:hAnsi="Times New Roman" w:cs="Times New Roman"/>
            <w:color w:val="000000" w:themeColor="text1"/>
            <w:sz w:val="24"/>
          </w:rPr>
          <w:t>Постановление Правительства РФ от 27.06.2019 N 823 "О внесении изменений в Правила признания лица инвалидом"</w:t>
        </w:r>
        <w:r w:rsidRPr="00334D30">
          <w:rPr>
            <w:rStyle w:val="a5"/>
            <w:rFonts w:ascii="Times New Roman" w:hAnsi="Times New Roman" w:cs="Times New Roman"/>
            <w:color w:val="000000" w:themeColor="text1"/>
            <w:sz w:val="24"/>
          </w:rPr>
          <w:br/>
        </w:r>
      </w:hyperlink>
      <w:r w:rsidRPr="00334D30">
        <w:rPr>
          <w:rFonts w:ascii="Times New Roman" w:hAnsi="Times New Roman" w:cs="Times New Roman"/>
          <w:color w:val="000000" w:themeColor="text1"/>
          <w:sz w:val="24"/>
        </w:rPr>
        <w:tab/>
        <w:t>3. Федеральный закон от 24 ноября 1995 г. № 181-ФЗ «О социальной защите инвалидов в Российской Федерации»</w:t>
      </w:r>
    </w:p>
    <w:p w:rsidR="00334D30" w:rsidRPr="00334D30" w:rsidRDefault="00334D30" w:rsidP="00353B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34D30">
        <w:rPr>
          <w:rFonts w:ascii="Times New Roman" w:hAnsi="Times New Roman" w:cs="Times New Roman"/>
          <w:color w:val="000000" w:themeColor="text1"/>
          <w:sz w:val="24"/>
        </w:rPr>
        <w:t>4.</w:t>
      </w:r>
      <w:r w:rsidRPr="00334D30">
        <w:rPr>
          <w:color w:val="000000" w:themeColor="text1"/>
        </w:rPr>
        <w:t xml:space="preserve"> </w:t>
      </w:r>
      <w:r w:rsidRPr="00334D30">
        <w:rPr>
          <w:rFonts w:ascii="Times New Roman" w:hAnsi="Times New Roman" w:cs="Times New Roman"/>
          <w:color w:val="000000" w:themeColor="text1"/>
          <w:sz w:val="24"/>
        </w:rPr>
        <w:t xml:space="preserve">СП 59.13330.2012. «Доступность зданий и сооружений для маломобильных групп населения. Актуализированная редакция СНиП 35-01-2001», утвержденный Приказом </w:t>
      </w:r>
      <w:proofErr w:type="spellStart"/>
      <w:r w:rsidRPr="00334D30">
        <w:rPr>
          <w:rFonts w:ascii="Times New Roman" w:hAnsi="Times New Roman" w:cs="Times New Roman"/>
          <w:color w:val="000000" w:themeColor="text1"/>
          <w:sz w:val="24"/>
        </w:rPr>
        <w:t>Минрегиона</w:t>
      </w:r>
      <w:proofErr w:type="spellEnd"/>
      <w:r w:rsidRPr="00334D30">
        <w:rPr>
          <w:rFonts w:ascii="Times New Roman" w:hAnsi="Times New Roman" w:cs="Times New Roman"/>
          <w:color w:val="000000" w:themeColor="text1"/>
          <w:sz w:val="24"/>
        </w:rPr>
        <w:t xml:space="preserve"> России от 27 декабря 2011 г. № 605</w:t>
      </w:r>
    </w:p>
    <w:p w:rsidR="00334D30" w:rsidRDefault="00334D30" w:rsidP="00353B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34D30">
        <w:rPr>
          <w:rFonts w:ascii="Times New Roman" w:hAnsi="Times New Roman" w:cs="Times New Roman"/>
          <w:color w:val="000000" w:themeColor="text1"/>
          <w:sz w:val="24"/>
        </w:rPr>
        <w:t>5.</w:t>
      </w:r>
      <w:r w:rsidRPr="00334D30">
        <w:rPr>
          <w:color w:val="000000" w:themeColor="text1"/>
        </w:rPr>
        <w:t xml:space="preserve"> </w:t>
      </w:r>
      <w:hyperlink r:id="rId7" w:history="1">
        <w:proofErr w:type="gramStart"/>
        <w:r w:rsidRPr="00334D30">
          <w:rPr>
            <w:rStyle w:val="a5"/>
            <w:rFonts w:ascii="Times New Roman" w:hAnsi="Times New Roman" w:cs="Times New Roman"/>
            <w:color w:val="000000" w:themeColor="text1"/>
            <w:sz w:val="24"/>
          </w:rPr>
          <w:t>Постановлений Правительства Иркутской области от 20.06.2016 N 373-пп</w:t>
        </w:r>
      </w:hyperlink>
      <w:r w:rsidRPr="00334D30">
        <w:rPr>
          <w:rFonts w:ascii="Times New Roman" w:hAnsi="Times New Roman" w:cs="Times New Roman"/>
          <w:color w:val="000000" w:themeColor="text1"/>
          <w:sz w:val="24"/>
        </w:rPr>
        <w:t>, </w:t>
      </w:r>
      <w:hyperlink r:id="rId8" w:history="1">
        <w:r w:rsidRPr="00334D30">
          <w:rPr>
            <w:rStyle w:val="a5"/>
            <w:rFonts w:ascii="Times New Roman" w:hAnsi="Times New Roman" w:cs="Times New Roman"/>
            <w:color w:val="000000" w:themeColor="text1"/>
            <w:sz w:val="24"/>
          </w:rPr>
          <w:t>от 24.09.2018 N 681-пп</w:t>
        </w:r>
      </w:hyperlink>
      <w:r w:rsidRPr="00334D30">
        <w:rPr>
          <w:rFonts w:ascii="Times New Roman" w:hAnsi="Times New Roman" w:cs="Times New Roman"/>
          <w:color w:val="000000" w:themeColor="text1"/>
          <w:sz w:val="24"/>
        </w:rPr>
        <w:t>, </w:t>
      </w:r>
      <w:hyperlink r:id="rId9" w:history="1">
        <w:r w:rsidRPr="00334D30">
          <w:rPr>
            <w:rStyle w:val="a5"/>
            <w:rFonts w:ascii="Times New Roman" w:hAnsi="Times New Roman" w:cs="Times New Roman"/>
            <w:color w:val="000000" w:themeColor="text1"/>
            <w:sz w:val="24"/>
          </w:rPr>
          <w:t>от 25.06.2019 N 512-пп</w:t>
        </w:r>
      </w:hyperlink>
      <w:r w:rsidRPr="00334D30">
        <w:rPr>
          <w:rFonts w:ascii="Times New Roman" w:hAnsi="Times New Roman" w:cs="Times New Roman"/>
          <w:color w:val="000000" w:themeColor="text1"/>
          <w:sz w:val="24"/>
        </w:rPr>
        <w:t>, </w:t>
      </w:r>
      <w:hyperlink r:id="rId10" w:history="1">
        <w:r w:rsidRPr="00334D30">
          <w:rPr>
            <w:rStyle w:val="a5"/>
            <w:rFonts w:ascii="Times New Roman" w:hAnsi="Times New Roman" w:cs="Times New Roman"/>
            <w:color w:val="000000" w:themeColor="text1"/>
            <w:sz w:val="24"/>
          </w:rPr>
          <w:t>от 20.08.2019 N 669-пп</w:t>
        </w:r>
      </w:hyperlink>
      <w:r w:rsidRPr="00334D30">
        <w:rPr>
          <w:rFonts w:ascii="Times New Roman" w:hAnsi="Times New Roman" w:cs="Times New Roman"/>
          <w:color w:val="000000" w:themeColor="text1"/>
          <w:sz w:val="24"/>
        </w:rPr>
        <w:t>, </w:t>
      </w:r>
      <w:hyperlink r:id="rId11" w:history="1">
        <w:r w:rsidRPr="00334D30">
          <w:rPr>
            <w:rStyle w:val="a5"/>
            <w:rFonts w:ascii="Times New Roman" w:hAnsi="Times New Roman" w:cs="Times New Roman"/>
            <w:color w:val="000000" w:themeColor="text1"/>
            <w:sz w:val="24"/>
          </w:rPr>
          <w:t>от 21.10.2019 N 874-пп</w:t>
        </w:r>
      </w:hyperlink>
      <w:r w:rsidRPr="00334D30">
        <w:rPr>
          <w:rFonts w:ascii="Times New Roman" w:hAnsi="Times New Roman" w:cs="Times New Roman"/>
          <w:color w:val="000000" w:themeColor="text1"/>
          <w:sz w:val="24"/>
        </w:rPr>
        <w:t>, </w:t>
      </w:r>
      <w:hyperlink r:id="rId12" w:history="1">
        <w:r w:rsidRPr="00334D30">
          <w:rPr>
            <w:rStyle w:val="a5"/>
            <w:rFonts w:ascii="Times New Roman" w:hAnsi="Times New Roman" w:cs="Times New Roman"/>
            <w:color w:val="000000" w:themeColor="text1"/>
            <w:sz w:val="24"/>
          </w:rPr>
          <w:t>от 13.04.2020 N 249-пп</w:t>
        </w:r>
      </w:hyperlink>
      <w:r w:rsidRPr="00334D30">
        <w:rPr>
          <w:rFonts w:ascii="Times New Roman" w:hAnsi="Times New Roman" w:cs="Times New Roman"/>
          <w:color w:val="000000" w:themeColor="text1"/>
          <w:sz w:val="24"/>
        </w:rPr>
        <w:t>, </w:t>
      </w:r>
      <w:hyperlink r:id="rId13" w:history="1">
        <w:r w:rsidRPr="00334D30">
          <w:rPr>
            <w:rStyle w:val="a5"/>
            <w:rFonts w:ascii="Times New Roman" w:hAnsi="Times New Roman" w:cs="Times New Roman"/>
            <w:color w:val="000000" w:themeColor="text1"/>
            <w:sz w:val="24"/>
          </w:rPr>
          <w:t>от 30.04.2020 N 300-пп</w:t>
        </w:r>
      </w:hyperlink>
      <w:r w:rsidRPr="00334D30">
        <w:rPr>
          <w:rFonts w:ascii="Times New Roman" w:hAnsi="Times New Roman" w:cs="Times New Roman"/>
          <w:color w:val="000000" w:themeColor="text1"/>
          <w:sz w:val="24"/>
        </w:rPr>
        <w:t>, </w:t>
      </w:r>
      <w:hyperlink r:id="rId14" w:history="1">
        <w:r w:rsidRPr="00334D30">
          <w:rPr>
            <w:rStyle w:val="a5"/>
            <w:rFonts w:ascii="Times New Roman" w:hAnsi="Times New Roman" w:cs="Times New Roman"/>
            <w:color w:val="000000" w:themeColor="text1"/>
            <w:sz w:val="24"/>
          </w:rPr>
          <w:t>от 28.08.2020 N 708-пп</w:t>
        </w:r>
      </w:hyperlink>
      <w:r w:rsidRPr="00334D30">
        <w:rPr>
          <w:rFonts w:ascii="Times New Roman" w:hAnsi="Times New Roman" w:cs="Times New Roman"/>
          <w:color w:val="000000" w:themeColor="text1"/>
          <w:sz w:val="24"/>
        </w:rPr>
        <w:t>, </w:t>
      </w:r>
      <w:hyperlink r:id="rId15" w:history="1">
        <w:r w:rsidRPr="00334D30">
          <w:rPr>
            <w:rStyle w:val="a5"/>
            <w:rFonts w:ascii="Times New Roman" w:hAnsi="Times New Roman" w:cs="Times New Roman"/>
            <w:color w:val="000000" w:themeColor="text1"/>
            <w:sz w:val="24"/>
          </w:rPr>
          <w:t>от 09.12.2020 N 1025-пп</w:t>
        </w:r>
      </w:hyperlink>
      <w:r w:rsidRPr="00334D30">
        <w:rPr>
          <w:rFonts w:ascii="Times New Roman" w:hAnsi="Times New Roman" w:cs="Times New Roman"/>
          <w:color w:val="000000" w:themeColor="text1"/>
          <w:sz w:val="24"/>
        </w:rPr>
        <w:t>, </w:t>
      </w:r>
      <w:hyperlink r:id="rId16" w:history="1">
        <w:r w:rsidRPr="00334D30">
          <w:rPr>
            <w:rStyle w:val="a5"/>
            <w:rFonts w:ascii="Times New Roman" w:hAnsi="Times New Roman" w:cs="Times New Roman"/>
            <w:color w:val="000000" w:themeColor="text1"/>
            <w:sz w:val="24"/>
          </w:rPr>
          <w:t>от 03.03.2021 N 133-пп</w:t>
        </w:r>
      </w:hyperlink>
      <w:r w:rsidRPr="00334D30">
        <w:rPr>
          <w:rFonts w:ascii="Times New Roman" w:hAnsi="Times New Roman" w:cs="Times New Roman"/>
          <w:color w:val="000000" w:themeColor="text1"/>
          <w:sz w:val="24"/>
        </w:rPr>
        <w:t>, </w:t>
      </w:r>
      <w:hyperlink r:id="rId17" w:history="1">
        <w:r w:rsidRPr="00334D30">
          <w:rPr>
            <w:rStyle w:val="a5"/>
            <w:rFonts w:ascii="Times New Roman" w:hAnsi="Times New Roman" w:cs="Times New Roman"/>
            <w:color w:val="000000" w:themeColor="text1"/>
            <w:sz w:val="24"/>
          </w:rPr>
          <w:t>от 16.11.2021 N 855-пп</w:t>
        </w:r>
      </w:hyperlink>
      <w:r w:rsidRPr="00334D30">
        <w:rPr>
          <w:rFonts w:ascii="Times New Roman" w:hAnsi="Times New Roman" w:cs="Times New Roman"/>
          <w:color w:val="000000" w:themeColor="text1"/>
          <w:sz w:val="24"/>
        </w:rPr>
        <w:t>, от 24.01.2022 N 29-пп</w:t>
      </w:r>
      <w:proofErr w:type="gramEnd"/>
    </w:p>
    <w:p w:rsidR="00334D30" w:rsidRPr="00334D30" w:rsidRDefault="00334D30" w:rsidP="00353B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sectPr w:rsidR="00334D30" w:rsidRPr="0033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24"/>
    <w:rsid w:val="00100B8B"/>
    <w:rsid w:val="00213F14"/>
    <w:rsid w:val="00334D30"/>
    <w:rsid w:val="00353B69"/>
    <w:rsid w:val="00361759"/>
    <w:rsid w:val="004E0367"/>
    <w:rsid w:val="004E77FE"/>
    <w:rsid w:val="00537AEA"/>
    <w:rsid w:val="006B0BF1"/>
    <w:rsid w:val="00780B4F"/>
    <w:rsid w:val="009721ED"/>
    <w:rsid w:val="00984EF9"/>
    <w:rsid w:val="009D544E"/>
    <w:rsid w:val="00AF2852"/>
    <w:rsid w:val="00AF7224"/>
    <w:rsid w:val="00C8067F"/>
    <w:rsid w:val="00CC1646"/>
    <w:rsid w:val="00ED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D28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D28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3617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D28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D28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3617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30360622" TargetMode="External"/><Relationship Id="rId13" Type="http://schemas.openxmlformats.org/officeDocument/2006/relationships/hyperlink" Target="https://docs.cntd.ru/document/57077119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38981960" TargetMode="External"/><Relationship Id="rId12" Type="http://schemas.openxmlformats.org/officeDocument/2006/relationships/hyperlink" Target="https://docs.cntd.ru/document/570770954" TargetMode="External"/><Relationship Id="rId17" Type="http://schemas.openxmlformats.org/officeDocument/2006/relationships/hyperlink" Target="https://docs.cntd.ru/document/57798598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574655685" TargetMode="External"/><Relationship Id="rId1" Type="http://schemas.openxmlformats.org/officeDocument/2006/relationships/styles" Target="styles.xml"/><Relationship Id="rId6" Type="http://schemas.openxmlformats.org/officeDocument/2006/relationships/hyperlink" Target="https://zhit-vmeste.ru/gosprogramma-dostupnaya-sreda/normativnye-pravovye-akty/dokumenty-programmy-dostupnaya-sreda/166611/" TargetMode="External"/><Relationship Id="rId11" Type="http://schemas.openxmlformats.org/officeDocument/2006/relationships/hyperlink" Target="https://docs.cntd.ru/document/561589989" TargetMode="External"/><Relationship Id="rId5" Type="http://schemas.openxmlformats.org/officeDocument/2006/relationships/hyperlink" Target="https://zhit-vmeste.ru/gosprogramma-dostupnaya-sreda/normativnye-pravovye-akty/dokumenty-programmy-dostupnaya-sreda/209823/" TargetMode="External"/><Relationship Id="rId15" Type="http://schemas.openxmlformats.org/officeDocument/2006/relationships/hyperlink" Target="https://docs.cntd.ru/document/571040189" TargetMode="External"/><Relationship Id="rId10" Type="http://schemas.openxmlformats.org/officeDocument/2006/relationships/hyperlink" Target="https://docs.cntd.ru/document/56151608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1421839" TargetMode="External"/><Relationship Id="rId14" Type="http://schemas.openxmlformats.org/officeDocument/2006/relationships/hyperlink" Target="https://docs.cntd.ru/document/5709086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8</cp:revision>
  <dcterms:created xsi:type="dcterms:W3CDTF">2022-12-02T09:00:00Z</dcterms:created>
  <dcterms:modified xsi:type="dcterms:W3CDTF">2022-12-07T01:41:00Z</dcterms:modified>
</cp:coreProperties>
</file>