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3C" w:rsidRPr="007069C3" w:rsidRDefault="008F173C">
      <w:pPr>
        <w:rPr>
          <w:rFonts w:ascii="Times New Roman" w:hAnsi="Times New Roman" w:cs="Times New Roman"/>
          <w:noProof/>
        </w:rPr>
      </w:pPr>
      <w:r w:rsidRPr="007069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BF673C" wp14:editId="7FF153D7">
            <wp:extent cx="5953125" cy="1466850"/>
            <wp:effectExtent l="0" t="0" r="9525" b="0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4"/>
                    </pic:cNvPr>
                    <pic:cNvPicPr/>
                  </pic:nvPicPr>
                  <pic:blipFill rotWithShape="1">
                    <a:blip r:embed="rId5"/>
                    <a:srcRect l="4650" t="13113" r="2032" b="57810"/>
                    <a:stretch/>
                  </pic:blipFill>
                  <pic:spPr bwMode="auto">
                    <a:xfrm>
                      <a:off x="0" y="0"/>
                      <a:ext cx="595312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73C" w:rsidRPr="007069C3" w:rsidRDefault="008F173C" w:rsidP="008F173C">
      <w:pPr>
        <w:rPr>
          <w:rFonts w:ascii="Times New Roman" w:hAnsi="Times New Roman" w:cs="Times New Roman"/>
        </w:rPr>
      </w:pPr>
      <w:r w:rsidRPr="007069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A98E4F" wp14:editId="1487AC5B">
            <wp:extent cx="3286125" cy="1828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384" t="24516" r="33298" b="20752"/>
                    <a:stretch/>
                  </pic:blipFill>
                  <pic:spPr bwMode="auto">
                    <a:xfrm>
                      <a:off x="0" y="0"/>
                      <a:ext cx="328612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Конкурс </w:t>
      </w:r>
      <w:hyperlink r:id="rId7" w:history="1">
        <w:r w:rsidRPr="007069C3">
          <w:rPr>
            <w:rStyle w:val="a4"/>
            <w:color w:val="3598DB"/>
            <w:sz w:val="26"/>
            <w:szCs w:val="26"/>
          </w:rPr>
          <w:t>«Мастера гостеприимства»</w:t>
        </w:r>
      </w:hyperlink>
      <w:r w:rsidRPr="007069C3">
        <w:rPr>
          <w:rStyle w:val="a4"/>
          <w:color w:val="251F45"/>
          <w:sz w:val="26"/>
          <w:szCs w:val="26"/>
        </w:rPr>
        <w:t> – проект президентской платформы </w:t>
      </w:r>
      <w:hyperlink r:id="rId8" w:history="1">
        <w:r w:rsidRPr="007069C3">
          <w:rPr>
            <w:rStyle w:val="a4"/>
            <w:color w:val="333333"/>
            <w:sz w:val="26"/>
            <w:szCs w:val="26"/>
          </w:rPr>
          <w:t>«Россия – страна возможностей»</w:t>
        </w:r>
      </w:hyperlink>
      <w:r w:rsidRPr="007069C3">
        <w:rPr>
          <w:rStyle w:val="a4"/>
          <w:color w:val="251F45"/>
          <w:sz w:val="26"/>
          <w:szCs w:val="26"/>
        </w:rPr>
        <w:t xml:space="preserve"> открывает новый набор программы «Послы гостеприимства». В каждом субъекте России будет выбран официальный представитель главного туристического конкурса страны, которому предстоит развивать региональное </w:t>
      </w:r>
      <w:proofErr w:type="spellStart"/>
      <w:r w:rsidRPr="007069C3">
        <w:rPr>
          <w:rStyle w:val="a4"/>
          <w:color w:val="251F45"/>
          <w:sz w:val="26"/>
          <w:szCs w:val="26"/>
        </w:rPr>
        <w:t>турсообщество</w:t>
      </w:r>
      <w:proofErr w:type="spellEnd"/>
      <w:r w:rsidRPr="007069C3">
        <w:rPr>
          <w:rStyle w:val="a4"/>
          <w:color w:val="251F45"/>
          <w:sz w:val="26"/>
          <w:szCs w:val="26"/>
        </w:rPr>
        <w:t>. Заявки на участие в программе принимаются до 8 февраля на </w:t>
      </w:r>
      <w:hyperlink r:id="rId9" w:history="1">
        <w:r w:rsidRPr="007069C3">
          <w:rPr>
            <w:rStyle w:val="a4"/>
            <w:color w:val="3598DB"/>
            <w:sz w:val="26"/>
            <w:szCs w:val="26"/>
          </w:rPr>
          <w:t>официальном сайте проекта</w:t>
        </w:r>
      </w:hyperlink>
      <w:r w:rsidRPr="007069C3">
        <w:rPr>
          <w:rStyle w:val="a4"/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6"/>
          <w:color w:val="251F45"/>
          <w:sz w:val="26"/>
          <w:szCs w:val="26"/>
        </w:rPr>
        <w:t>«Первый набор программы «Послы гостеприимства» стартовал в 2022 году и объединил 107 неравнодушных человек из 78 регионов страны. Это люди, искренне любящие свои города и села, развивающие территории нашей страны, вдохновляющие своих туристов на путешествия по России. За год мастерам удалось интегрироваться в более чем 45 федеральных событий, провести 160 презентаций в вузах и отраслевых мероприятиях, более 500 активностей в своих городах и селах, а также создать в регионах сообщества людей, готовых совместно действовать, творить, придумывать и воплощать, чтобы сделать российское гостеприимство общемировым брендом. В 2023 году мы планируем выбрать послов гостеприимства в каждом из субъектов страны»</w:t>
      </w:r>
      <w:r w:rsidRPr="007069C3">
        <w:rPr>
          <w:color w:val="251F45"/>
          <w:sz w:val="26"/>
          <w:szCs w:val="26"/>
        </w:rPr>
        <w:t>, – рассказал первый заместитель генерального директора АНО «Россия – страна возможностей» </w:t>
      </w:r>
      <w:r w:rsidRPr="007069C3">
        <w:rPr>
          <w:rStyle w:val="a4"/>
          <w:color w:val="251F45"/>
          <w:sz w:val="26"/>
          <w:szCs w:val="26"/>
        </w:rPr>
        <w:t>Алексей Агафонов.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Руководитель конкурса «Мастера гостеприимства»</w:t>
      </w:r>
      <w:r w:rsidRPr="007069C3">
        <w:rPr>
          <w:rStyle w:val="a4"/>
          <w:color w:val="251F45"/>
          <w:sz w:val="26"/>
          <w:szCs w:val="26"/>
        </w:rPr>
        <w:t> Богдан Кондратов</w:t>
      </w:r>
      <w:r w:rsidRPr="007069C3">
        <w:rPr>
          <w:color w:val="251F45"/>
          <w:sz w:val="26"/>
          <w:szCs w:val="26"/>
        </w:rPr>
        <w:t> отметил, что целью программы «Послы гостеприимства» в 2023 году станет формирование активного сообщества профессионалов индустрии гостеприимства и содействие развитию туристической привлекательности регионов России путем продвижения конкурса и привлечения новых перспективных кадров к участию в нем.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 xml:space="preserve">Послам предстоит продвигать конкурс «Мастера гостеприимства» среди профессионального сообщества, поддерживать представителей индустрии в </w:t>
      </w:r>
      <w:r w:rsidRPr="007069C3">
        <w:rPr>
          <w:color w:val="251F45"/>
          <w:sz w:val="26"/>
          <w:szCs w:val="26"/>
        </w:rPr>
        <w:lastRenderedPageBreak/>
        <w:t>своих городах, объединять сотрудников индустрии, органы власти, бизнес, молодежь, общественные организации, неравнодушных к развитию страны жителей.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Участниками второго набора программы «Послы гостеприимства» могут стать </w:t>
      </w:r>
      <w:r w:rsidRPr="007069C3">
        <w:rPr>
          <w:rStyle w:val="a4"/>
          <w:color w:val="251F45"/>
          <w:sz w:val="26"/>
          <w:szCs w:val="26"/>
        </w:rPr>
        <w:t>полуфиналисты, финалисты, победители конкурса «Мастера гостеприимства» 2019-2022 гг. от 23 лет</w:t>
      </w:r>
      <w:r w:rsidRPr="007069C3">
        <w:rPr>
          <w:color w:val="251F45"/>
          <w:sz w:val="26"/>
          <w:szCs w:val="26"/>
        </w:rPr>
        <w:t>, проживающие на территории одного из субъектов России. Набор в программу «Послы гостеприимства» осуществляется на </w:t>
      </w:r>
      <w:r w:rsidRPr="007069C3">
        <w:rPr>
          <w:rStyle w:val="a4"/>
          <w:color w:val="251F45"/>
          <w:sz w:val="26"/>
          <w:szCs w:val="26"/>
        </w:rPr>
        <w:t>конкурсной основе</w:t>
      </w:r>
      <w:r w:rsidRPr="007069C3">
        <w:rPr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6"/>
          <w:color w:val="251F45"/>
          <w:sz w:val="26"/>
          <w:szCs w:val="26"/>
        </w:rPr>
        <w:t xml:space="preserve">«Посол гостеприимства – это лицо и душа региона. Это человек, способный влюбить в свой край и одного человека в личной беседе, и тысячный форум со сцены. Это </w:t>
      </w:r>
      <w:proofErr w:type="spellStart"/>
      <w:r w:rsidRPr="007069C3">
        <w:rPr>
          <w:rStyle w:val="a6"/>
          <w:color w:val="251F45"/>
          <w:sz w:val="26"/>
          <w:szCs w:val="26"/>
        </w:rPr>
        <w:t>пассионарий</w:t>
      </w:r>
      <w:proofErr w:type="spellEnd"/>
      <w:r w:rsidRPr="007069C3">
        <w:rPr>
          <w:rStyle w:val="a6"/>
          <w:color w:val="251F45"/>
          <w:sz w:val="26"/>
          <w:szCs w:val="26"/>
        </w:rPr>
        <w:t>, знающий сильные стороны своего региона и готовый работать над минусами, превращая их в плюсы. Желаю новому набору послов гостеприимства перенять эстафетную палочку созидания от первого набора и со свойственной Мастерам энергией продолжить интереснейший путь в многогранной индустрии гостеприимства России», – </w:t>
      </w:r>
      <w:r w:rsidRPr="007069C3">
        <w:rPr>
          <w:color w:val="251F45"/>
          <w:sz w:val="26"/>
          <w:szCs w:val="26"/>
        </w:rPr>
        <w:t>подчеркнула</w:t>
      </w:r>
      <w:r w:rsidRPr="007069C3">
        <w:rPr>
          <w:rStyle w:val="a6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Посол гостеприимства Ростовской области 2022 года </w:t>
      </w:r>
      <w:r w:rsidRPr="007069C3">
        <w:rPr>
          <w:rStyle w:val="a4"/>
          <w:color w:val="251F45"/>
          <w:sz w:val="26"/>
          <w:szCs w:val="26"/>
        </w:rPr>
        <w:t>Анна Пивоварова</w:t>
      </w:r>
      <w:r w:rsidRPr="007069C3">
        <w:rPr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Запуск нового набора программы «Послы гостеприимства» пройдет</w:t>
      </w:r>
      <w:r w:rsidRPr="007069C3">
        <w:rPr>
          <w:rStyle w:val="a4"/>
          <w:color w:val="251F45"/>
          <w:sz w:val="26"/>
          <w:szCs w:val="26"/>
        </w:rPr>
        <w:t> в три этапа: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Первый этап – прием заявок (26 января – 8 февраля 2023 г.).</w:t>
      </w:r>
      <w:r w:rsidRPr="007069C3">
        <w:rPr>
          <w:color w:val="251F45"/>
          <w:sz w:val="26"/>
          <w:szCs w:val="26"/>
        </w:rPr>
        <w:t xml:space="preserve"> Чтобы стать официальным представителем региона, необходимо записать короткий видеоролик (до 1 минуты) с презентацией проекта «Мастера гостеприимства» через призму своего участия. Ролик необходимо выложить на личной странице социальной сети ВКонтакте, указать </w:t>
      </w:r>
      <w:proofErr w:type="spellStart"/>
      <w:r w:rsidRPr="007069C3">
        <w:rPr>
          <w:color w:val="251F45"/>
          <w:sz w:val="26"/>
          <w:szCs w:val="26"/>
        </w:rPr>
        <w:t>хештеги</w:t>
      </w:r>
      <w:proofErr w:type="spellEnd"/>
      <w:r w:rsidRPr="007069C3">
        <w:rPr>
          <w:color w:val="251F45"/>
          <w:sz w:val="26"/>
          <w:szCs w:val="26"/>
        </w:rPr>
        <w:t xml:space="preserve"> #МастераГостеприимства2023, #</w:t>
      </w:r>
      <w:proofErr w:type="spellStart"/>
      <w:r w:rsidRPr="007069C3">
        <w:rPr>
          <w:color w:val="251F45"/>
          <w:sz w:val="26"/>
          <w:szCs w:val="26"/>
        </w:rPr>
        <w:t>ХочувПослы</w:t>
      </w:r>
      <w:proofErr w:type="spellEnd"/>
      <w:r w:rsidRPr="007069C3">
        <w:rPr>
          <w:color w:val="251F45"/>
          <w:sz w:val="26"/>
          <w:szCs w:val="26"/>
        </w:rPr>
        <w:t>, #</w:t>
      </w:r>
      <w:proofErr w:type="spellStart"/>
      <w:r w:rsidRPr="007069C3">
        <w:rPr>
          <w:color w:val="251F45"/>
          <w:sz w:val="26"/>
          <w:szCs w:val="26"/>
        </w:rPr>
        <w:t>РоссияСтранаВозможностей</w:t>
      </w:r>
      <w:proofErr w:type="spellEnd"/>
      <w:r w:rsidRPr="007069C3">
        <w:rPr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После кандидат должен заполнить анкету на сайте </w:t>
      </w:r>
      <w:hyperlink r:id="rId10" w:history="1">
        <w:r w:rsidRPr="007069C3">
          <w:rPr>
            <w:rStyle w:val="a5"/>
            <w:color w:val="3598DB"/>
            <w:sz w:val="26"/>
            <w:szCs w:val="26"/>
          </w:rPr>
          <w:t>https://welcomecup.rsv.ru/</w:t>
        </w:r>
      </w:hyperlink>
      <w:r w:rsidRPr="007069C3">
        <w:rPr>
          <w:color w:val="251F45"/>
          <w:sz w:val="26"/>
          <w:szCs w:val="26"/>
        </w:rPr>
        <w:t>, поделиться в ней информацией о том, чем он может быть полезен индустрии как посол гостеприимства, поделиться видением развития сообщества индустрии гостеприимства в своем регионе, ожиданиями от участия в программе (в анкете необходимо прикрепить ссылку на ролик).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Второй этап – собеседование (20–28 февраля 2023 г).</w:t>
      </w:r>
      <w:r w:rsidRPr="007069C3">
        <w:rPr>
          <w:color w:val="251F45"/>
          <w:sz w:val="26"/>
          <w:szCs w:val="26"/>
        </w:rPr>
        <w:t> Кандидаты, успешно прошедшие дистанционный отбор, получат возможность пройти собеседование с дирекцией конкурса.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Третий этап – объявление результатов программы (до 6 марта 2023 г.).</w:t>
      </w:r>
      <w:r w:rsidRPr="007069C3">
        <w:rPr>
          <w:color w:val="251F45"/>
          <w:sz w:val="26"/>
          <w:szCs w:val="26"/>
        </w:rPr>
        <w:t> По итогам прохождения двух этапов отбора каждый кандидат получит письмо с результатом на адрес электронной почты, указанный при подаче заявки.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В каждом субъекте страны будет выбран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один посол гостеприимства</w:t>
      </w:r>
      <w:r w:rsidRPr="007069C3">
        <w:rPr>
          <w:rStyle w:val="a4"/>
          <w:color w:val="251F45"/>
          <w:sz w:val="26"/>
          <w:szCs w:val="26"/>
        </w:rPr>
        <w:t>.</w:t>
      </w:r>
      <w:r w:rsidRPr="007069C3">
        <w:rPr>
          <w:color w:val="251F45"/>
          <w:sz w:val="26"/>
          <w:szCs w:val="26"/>
        </w:rPr>
        <w:t xml:space="preserve"> Дирекция конкурса оставляет за собой право увеличения количества послов от одного региона в случае заинтересованности субъекта. </w:t>
      </w:r>
      <w:r w:rsidRPr="007069C3">
        <w:rPr>
          <w:color w:val="251F45"/>
          <w:sz w:val="26"/>
          <w:szCs w:val="26"/>
        </w:rPr>
        <w:lastRenderedPageBreak/>
        <w:t>Участие в программе «Послы гостеприимства» не препятствует участию в конкурсе «Мастера гостеприимства». Для участников на весь период будут введены ключевые показатели в рамках деятельности. По итогам будут выбраны 10 самых активных послов, которые получат специальные призы от дирекции проекта.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Посол гостеприимства Саратовской области 2022 года </w:t>
      </w:r>
      <w:r w:rsidRPr="007069C3">
        <w:rPr>
          <w:rStyle w:val="a4"/>
          <w:color w:val="251F45"/>
          <w:sz w:val="26"/>
          <w:szCs w:val="26"/>
        </w:rPr>
        <w:t>Вера Синцова</w:t>
      </w:r>
      <w:r w:rsidRPr="007069C3">
        <w:rPr>
          <w:color w:val="251F45"/>
          <w:sz w:val="26"/>
          <w:szCs w:val="26"/>
        </w:rPr>
        <w:t> отметила, что статус Посла позволил ей влюбить в конкурс и в целом в сферу гостеприимства ещё больше активных и целеустремленных профессионалов, готовых реализовывать свои проекты и развиваться в туризме: </w:t>
      </w:r>
      <w:r w:rsidRPr="007069C3">
        <w:rPr>
          <w:rStyle w:val="a6"/>
          <w:color w:val="251F45"/>
          <w:sz w:val="26"/>
          <w:szCs w:val="26"/>
        </w:rPr>
        <w:t>«Проект «Мастера гостеприимства» платформы «Россия – страна возможностей» уже давно вышел для меня за рамки конкурса. Это отдельный новый мир, открывающий перед тобой множество дверей, за которыми тебя ждут и любят. А программа «Послов» – ещё один инструмент, дающий возможность как можно дольше оставаться в этом уникальном мире, но и привлекать в него новых участников из числа неравнодушных жителей страны».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Конкурс «Мастера гостеприимства» проводится в рамках федерального проекта «Социальные лифты для каждого» нацпроекта «Образование». Проект объединяет людей индустрии туризма и сервиса из разных регионов России, создает условия для их обучения, обмена опытом, творческого сотрудничества, реализации потенциала участников, а также повышения стандартов сервиса и престижа профессий в сфере гостеприимства, развивает территории страны и создает кадровый туристический потенциал России.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Партнерами конкурса «Мастера гостеприимства» выступают Федеральное агентство по делам молодежи, корпорация «</w:t>
      </w:r>
      <w:proofErr w:type="spellStart"/>
      <w:r w:rsidRPr="007069C3">
        <w:rPr>
          <w:color w:val="251F45"/>
          <w:sz w:val="26"/>
          <w:szCs w:val="26"/>
        </w:rPr>
        <w:t>Туризм.РФ</w:t>
      </w:r>
      <w:proofErr w:type="spellEnd"/>
      <w:r w:rsidRPr="007069C3">
        <w:rPr>
          <w:color w:val="251F45"/>
          <w:sz w:val="26"/>
          <w:szCs w:val="26"/>
        </w:rPr>
        <w:t>», компания «</w:t>
      </w:r>
      <w:proofErr w:type="spellStart"/>
      <w:r w:rsidRPr="007069C3">
        <w:rPr>
          <w:color w:val="251F45"/>
          <w:sz w:val="26"/>
          <w:szCs w:val="26"/>
        </w:rPr>
        <w:t>Слетать.ру</w:t>
      </w:r>
      <w:proofErr w:type="spellEnd"/>
      <w:r w:rsidRPr="007069C3">
        <w:rPr>
          <w:color w:val="251F45"/>
          <w:sz w:val="26"/>
          <w:szCs w:val="26"/>
        </w:rPr>
        <w:t xml:space="preserve">», инновационный центр «Сколково», портал для </w:t>
      </w:r>
      <w:proofErr w:type="spellStart"/>
      <w:r w:rsidRPr="007069C3">
        <w:rPr>
          <w:color w:val="251F45"/>
          <w:sz w:val="26"/>
          <w:szCs w:val="26"/>
        </w:rPr>
        <w:t>турагента</w:t>
      </w:r>
      <w:proofErr w:type="spellEnd"/>
      <w:r w:rsidRPr="007069C3">
        <w:rPr>
          <w:color w:val="251F45"/>
          <w:sz w:val="26"/>
          <w:szCs w:val="26"/>
        </w:rPr>
        <w:t xml:space="preserve"> «Profi.travel», </w:t>
      </w:r>
      <w:proofErr w:type="spellStart"/>
      <w:r w:rsidRPr="007069C3">
        <w:rPr>
          <w:color w:val="251F45"/>
          <w:sz w:val="26"/>
          <w:szCs w:val="26"/>
        </w:rPr>
        <w:t>брендинговое</w:t>
      </w:r>
      <w:proofErr w:type="spellEnd"/>
      <w:r w:rsidRPr="007069C3">
        <w:rPr>
          <w:color w:val="251F45"/>
          <w:sz w:val="26"/>
          <w:szCs w:val="26"/>
        </w:rPr>
        <w:t xml:space="preserve"> агентство ENDY, программа «Больше, чем путешествие», Мастерская управления «</w:t>
      </w:r>
      <w:proofErr w:type="spellStart"/>
      <w:r w:rsidRPr="007069C3">
        <w:rPr>
          <w:color w:val="251F45"/>
          <w:sz w:val="26"/>
          <w:szCs w:val="26"/>
        </w:rPr>
        <w:t>Сенеж</w:t>
      </w:r>
      <w:proofErr w:type="spellEnd"/>
      <w:r w:rsidRPr="007069C3">
        <w:rPr>
          <w:color w:val="251F45"/>
          <w:sz w:val="26"/>
          <w:szCs w:val="26"/>
        </w:rPr>
        <w:t xml:space="preserve">», образовательный центр «Сириус», Российский союз туриндустрии, Русское географическое общество, Университет SWISSAM, </w:t>
      </w:r>
      <w:proofErr w:type="spellStart"/>
      <w:r w:rsidRPr="007069C3">
        <w:rPr>
          <w:color w:val="251F45"/>
          <w:sz w:val="26"/>
          <w:szCs w:val="26"/>
        </w:rPr>
        <w:t>Росзаповедцентр</w:t>
      </w:r>
      <w:proofErr w:type="spellEnd"/>
      <w:r w:rsidRPr="007069C3">
        <w:rPr>
          <w:color w:val="251F45"/>
          <w:sz w:val="26"/>
          <w:szCs w:val="26"/>
        </w:rPr>
        <w:t>, Российский союз туриндустрии, туристический сервис «RUSSPASS», Российский государственный университет туризма и сервиса, Комитет по туризму города Москвы, Национальная академия гостеприимства, АНО «Проектный офис развития туризма и гостеприимства Москвы», Арт-кластер «Таврида», Фонд «</w:t>
      </w:r>
      <w:proofErr w:type="spellStart"/>
      <w:r w:rsidRPr="007069C3">
        <w:rPr>
          <w:color w:val="251F45"/>
          <w:sz w:val="26"/>
          <w:szCs w:val="26"/>
        </w:rPr>
        <w:t>Росконгресс</w:t>
      </w:r>
      <w:proofErr w:type="spellEnd"/>
      <w:r w:rsidRPr="007069C3">
        <w:rPr>
          <w:color w:val="251F45"/>
          <w:sz w:val="26"/>
          <w:szCs w:val="26"/>
        </w:rPr>
        <w:t xml:space="preserve">», Федеральная пассажирская компания, </w:t>
      </w:r>
      <w:proofErr w:type="spellStart"/>
      <w:r w:rsidRPr="007069C3">
        <w:rPr>
          <w:color w:val="251F45"/>
          <w:sz w:val="26"/>
          <w:szCs w:val="26"/>
        </w:rPr>
        <w:t>Госкорпорация</w:t>
      </w:r>
      <w:proofErr w:type="spellEnd"/>
      <w:r w:rsidRPr="007069C3">
        <w:rPr>
          <w:color w:val="251F45"/>
          <w:sz w:val="26"/>
          <w:szCs w:val="26"/>
        </w:rPr>
        <w:t xml:space="preserve"> «</w:t>
      </w:r>
      <w:proofErr w:type="spellStart"/>
      <w:r w:rsidRPr="007069C3">
        <w:rPr>
          <w:color w:val="251F45"/>
          <w:sz w:val="26"/>
          <w:szCs w:val="26"/>
        </w:rPr>
        <w:t>Роскосмос</w:t>
      </w:r>
      <w:proofErr w:type="spellEnd"/>
      <w:r w:rsidRPr="007069C3">
        <w:rPr>
          <w:color w:val="251F45"/>
          <w:sz w:val="26"/>
          <w:szCs w:val="26"/>
        </w:rPr>
        <w:t xml:space="preserve">», онлайн-библиотека </w:t>
      </w:r>
      <w:proofErr w:type="spellStart"/>
      <w:r w:rsidRPr="007069C3">
        <w:rPr>
          <w:color w:val="251F45"/>
          <w:sz w:val="26"/>
          <w:szCs w:val="26"/>
        </w:rPr>
        <w:t>Smart</w:t>
      </w:r>
      <w:proofErr w:type="spellEnd"/>
      <w:r w:rsidRPr="007069C3">
        <w:rPr>
          <w:color w:val="251F45"/>
          <w:sz w:val="26"/>
          <w:szCs w:val="26"/>
        </w:rPr>
        <w:t xml:space="preserve"> </w:t>
      </w:r>
      <w:proofErr w:type="spellStart"/>
      <w:r w:rsidRPr="007069C3">
        <w:rPr>
          <w:color w:val="251F45"/>
          <w:sz w:val="26"/>
          <w:szCs w:val="26"/>
        </w:rPr>
        <w:t>Reading</w:t>
      </w:r>
      <w:proofErr w:type="spellEnd"/>
      <w:r w:rsidRPr="007069C3">
        <w:rPr>
          <w:color w:val="251F45"/>
          <w:sz w:val="26"/>
          <w:szCs w:val="26"/>
        </w:rPr>
        <w:t xml:space="preserve">, онлайн-школа английского языка </w:t>
      </w:r>
      <w:proofErr w:type="spellStart"/>
      <w:r w:rsidRPr="007069C3">
        <w:rPr>
          <w:color w:val="251F45"/>
          <w:sz w:val="26"/>
          <w:szCs w:val="26"/>
        </w:rPr>
        <w:t>Skyeng</w:t>
      </w:r>
      <w:proofErr w:type="spellEnd"/>
      <w:r w:rsidRPr="007069C3">
        <w:rPr>
          <w:color w:val="251F45"/>
          <w:sz w:val="26"/>
          <w:szCs w:val="26"/>
        </w:rPr>
        <w:t>, Российский Союз Молодежи и другие.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Новости о проекте можно найти на официальном сайте конкурса </w:t>
      </w:r>
      <w:hyperlink r:id="rId11" w:history="1">
        <w:r w:rsidRPr="007069C3">
          <w:rPr>
            <w:rStyle w:val="a5"/>
            <w:color w:val="333333"/>
            <w:sz w:val="26"/>
            <w:szCs w:val="26"/>
          </w:rPr>
          <w:t>https://welcomecup.rsv.ru</w:t>
        </w:r>
      </w:hyperlink>
      <w:r w:rsidRPr="007069C3">
        <w:rPr>
          <w:color w:val="251F45"/>
          <w:sz w:val="26"/>
          <w:szCs w:val="26"/>
        </w:rPr>
        <w:t>, а также в социальных сетях проекта ВКонтакте (</w:t>
      </w:r>
      <w:hyperlink r:id="rId12" w:history="1">
        <w:r w:rsidRPr="007069C3">
          <w:rPr>
            <w:rStyle w:val="a5"/>
            <w:color w:val="333333"/>
            <w:sz w:val="26"/>
            <w:szCs w:val="26"/>
          </w:rPr>
          <w:t>https://vk.com/welcomecupru</w:t>
        </w:r>
      </w:hyperlink>
      <w:r w:rsidRPr="007069C3">
        <w:rPr>
          <w:color w:val="251F45"/>
          <w:sz w:val="26"/>
          <w:szCs w:val="26"/>
        </w:rPr>
        <w:t xml:space="preserve">) и </w:t>
      </w:r>
      <w:proofErr w:type="spellStart"/>
      <w:r w:rsidRPr="007069C3">
        <w:rPr>
          <w:color w:val="251F45"/>
          <w:sz w:val="26"/>
          <w:szCs w:val="26"/>
        </w:rPr>
        <w:t>телеграм</w:t>
      </w:r>
      <w:proofErr w:type="spellEnd"/>
      <w:r w:rsidRPr="007069C3">
        <w:rPr>
          <w:color w:val="251F45"/>
          <w:sz w:val="26"/>
          <w:szCs w:val="26"/>
        </w:rPr>
        <w:t>-канале (</w:t>
      </w:r>
      <w:hyperlink r:id="rId13" w:history="1">
        <w:r w:rsidRPr="007069C3">
          <w:rPr>
            <w:rStyle w:val="a5"/>
            <w:color w:val="333333"/>
            <w:sz w:val="26"/>
            <w:szCs w:val="26"/>
          </w:rPr>
          <w:t>https://t.me/welcomecup</w:t>
        </w:r>
      </w:hyperlink>
      <w:r w:rsidRPr="007069C3">
        <w:rPr>
          <w:color w:val="251F45"/>
          <w:sz w:val="26"/>
          <w:szCs w:val="26"/>
        </w:rPr>
        <w:t>).</w:t>
      </w:r>
    </w:p>
    <w:p w:rsidR="008F173C" w:rsidRPr="007069C3" w:rsidRDefault="008F173C">
      <w:pPr>
        <w:rPr>
          <w:rFonts w:ascii="Times New Roman" w:hAnsi="Times New Roman" w:cs="Times New Roman"/>
        </w:rPr>
      </w:pPr>
      <w:r w:rsidRPr="007069C3">
        <w:rPr>
          <w:rFonts w:ascii="Times New Roman" w:hAnsi="Times New Roman" w:cs="Times New Roman"/>
        </w:rPr>
        <w:br w:type="page"/>
      </w:r>
    </w:p>
    <w:p w:rsidR="008F173C" w:rsidRPr="007069C3" w:rsidRDefault="008F173C" w:rsidP="00706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9C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Для </w:t>
      </w:r>
      <w:r w:rsidRPr="007069C3">
        <w:rPr>
          <w:rFonts w:ascii="Times New Roman" w:hAnsi="Times New Roman" w:cs="Times New Roman"/>
          <w:b/>
          <w:sz w:val="32"/>
          <w:szCs w:val="32"/>
          <w:lang w:val="en-US"/>
        </w:rPr>
        <w:t>IT</w:t>
      </w:r>
      <w:r w:rsidRPr="007069C3">
        <w:rPr>
          <w:rFonts w:ascii="Times New Roman" w:hAnsi="Times New Roman" w:cs="Times New Roman"/>
          <w:b/>
          <w:sz w:val="32"/>
          <w:szCs w:val="32"/>
        </w:rPr>
        <w:t xml:space="preserve"> технологии</w:t>
      </w:r>
    </w:p>
    <w:p w:rsidR="008F173C" w:rsidRPr="007069C3" w:rsidRDefault="008F173C" w:rsidP="008F173C">
      <w:pPr>
        <w:rPr>
          <w:rFonts w:ascii="Times New Roman" w:hAnsi="Times New Roman" w:cs="Times New Roman"/>
          <w:noProof/>
        </w:rPr>
      </w:pPr>
      <w:r w:rsidRPr="007069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29B4EC" wp14:editId="716088EF">
            <wp:extent cx="5438775" cy="1000125"/>
            <wp:effectExtent l="0" t="0" r="9525" b="9525"/>
            <wp:docPr id="3" name="Рисунок 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>
                      <a:hlinkClick r:id="rId14"/>
                    </pic:cNvPr>
                    <pic:cNvPicPr/>
                  </pic:nvPicPr>
                  <pic:blipFill rotWithShape="1">
                    <a:blip r:embed="rId15"/>
                    <a:srcRect l="6414" t="12258" r="2031" b="57810"/>
                    <a:stretch/>
                  </pic:blipFill>
                  <pic:spPr bwMode="auto">
                    <a:xfrm>
                      <a:off x="0" y="0"/>
                      <a:ext cx="5438775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Образовательная программа «Мастерская новых медиа» объявила набор на обучение по направлению «Стратегические коммуникации». В нем могут принять участие специалисты, которые развивают интернет-коммуникации в сфере связей с общественностью. Подать заявку и пройти первые три этапа отбора необходимо до 12 февраля на </w:t>
      </w:r>
      <w:hyperlink r:id="rId16" w:history="1">
        <w:r w:rsidRPr="007069C3">
          <w:rPr>
            <w:rStyle w:val="a4"/>
            <w:color w:val="3598DB"/>
            <w:sz w:val="26"/>
            <w:szCs w:val="26"/>
          </w:rPr>
          <w:t>сайте</w:t>
        </w:r>
      </w:hyperlink>
      <w:r w:rsidRPr="007069C3">
        <w:rPr>
          <w:rStyle w:val="a4"/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Программа по подготовке медиа- и PR-технологов в области интернет-коммуникаций «Мастерская новых медиа» организована </w:t>
      </w:r>
      <w:hyperlink r:id="rId17" w:history="1">
        <w:r w:rsidRPr="007069C3">
          <w:rPr>
            <w:rStyle w:val="a5"/>
            <w:color w:val="3598DB"/>
            <w:sz w:val="26"/>
            <w:szCs w:val="26"/>
          </w:rPr>
          <w:t>«Диалогом»</w:t>
        </w:r>
      </w:hyperlink>
      <w:r w:rsidRPr="007069C3">
        <w:rPr>
          <w:color w:val="251F45"/>
          <w:sz w:val="26"/>
          <w:szCs w:val="26"/>
        </w:rPr>
        <w:t>, президентской платформой </w:t>
      </w:r>
      <w:hyperlink r:id="rId18" w:history="1">
        <w:r w:rsidRPr="007069C3">
          <w:rPr>
            <w:rStyle w:val="a5"/>
            <w:color w:val="333333"/>
            <w:sz w:val="26"/>
            <w:szCs w:val="26"/>
          </w:rPr>
          <w:t>«Россия — страна возможностей»</w:t>
        </w:r>
      </w:hyperlink>
      <w:r w:rsidRPr="007069C3">
        <w:rPr>
          <w:color w:val="251F45"/>
          <w:sz w:val="26"/>
          <w:szCs w:val="26"/>
        </w:rPr>
        <w:t> и Мастерской управления «</w:t>
      </w:r>
      <w:proofErr w:type="spellStart"/>
      <w:r w:rsidRPr="007069C3">
        <w:rPr>
          <w:color w:val="251F45"/>
          <w:sz w:val="26"/>
          <w:szCs w:val="26"/>
        </w:rPr>
        <w:t>Сенеж</w:t>
      </w:r>
      <w:proofErr w:type="spellEnd"/>
      <w:r w:rsidRPr="007069C3">
        <w:rPr>
          <w:color w:val="251F45"/>
          <w:sz w:val="26"/>
          <w:szCs w:val="26"/>
        </w:rPr>
        <w:t>» в 2021 году по инициативе Первого заместителя Руководителя Администрации Президента РФ Сергея Кириенко. Всего за два года «Мастерская новых медиа» выпустила более 450 участников из 78 регионов России, включая регионы Донбасса.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Участниками обучения по направлению «Стратегические коммуникации» могут быть руководители и ведущие специалисты пресс-служб органов власти или подведомственных учреждений, пресс-служб первых лиц органов власти, PR-специалисты госкомпаний, крупных коммерческих организаций, специалисты коммуникационных агентств.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6"/>
          <w:color w:val="251F45"/>
          <w:sz w:val="26"/>
          <w:szCs w:val="26"/>
        </w:rPr>
        <w:t>«Сегодня PR-специалисты становятся едва ли не ключевыми лицами в любой организации. Помимо управления репутацией, именно они формируют смыслы, которые транслирует организация, и с помощью широчайшего инструментария доносят эти смыслы до умов и сердец людей. «Мастерская новых медиа» точно поможет и формулировать смыслы, и подбирать самые современные и эффективные инструменты для их трансляции», </w:t>
      </w:r>
      <w:r w:rsidRPr="007069C3">
        <w:rPr>
          <w:color w:val="251F45"/>
          <w:sz w:val="26"/>
          <w:szCs w:val="26"/>
        </w:rPr>
        <w:t>– отметила заместитель генерального директора АНО «Диалог Регионы», куратор «Мастерской новых медиа» </w:t>
      </w:r>
      <w:r w:rsidRPr="007069C3">
        <w:rPr>
          <w:rStyle w:val="a4"/>
          <w:color w:val="251F45"/>
          <w:sz w:val="26"/>
          <w:szCs w:val="26"/>
        </w:rPr>
        <w:t xml:space="preserve">Юлия </w:t>
      </w:r>
      <w:proofErr w:type="spellStart"/>
      <w:r w:rsidRPr="007069C3">
        <w:rPr>
          <w:rStyle w:val="a4"/>
          <w:color w:val="251F45"/>
          <w:sz w:val="26"/>
          <w:szCs w:val="26"/>
        </w:rPr>
        <w:t>Аблец</w:t>
      </w:r>
      <w:proofErr w:type="spellEnd"/>
      <w:r w:rsidRPr="007069C3">
        <w:rPr>
          <w:rStyle w:val="a4"/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Первые три этапа отбора доступны сразу после регистрации, участникам также необходимо приложить рекомендательное письмо. Начало обучения запланировано на весну 2023 года.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 xml:space="preserve">Участники пройдут очное обучение в Москве – три модуля по шесть дней. Особенностью программы является принцип авторских мастерских, когда участники получают опыт от тех, кто определяет развитие современной </w:t>
      </w:r>
      <w:proofErr w:type="spellStart"/>
      <w:r w:rsidRPr="007069C3">
        <w:rPr>
          <w:color w:val="251F45"/>
          <w:sz w:val="26"/>
          <w:szCs w:val="26"/>
        </w:rPr>
        <w:t>медиасреды</w:t>
      </w:r>
      <w:proofErr w:type="spellEnd"/>
      <w:r w:rsidRPr="007069C3">
        <w:rPr>
          <w:color w:val="251F45"/>
          <w:sz w:val="26"/>
          <w:szCs w:val="26"/>
        </w:rPr>
        <w:t>. Среди Мастеров программы предыдущих лет: заместитель начальника Управления Президента РФ по общественным проектам </w:t>
      </w:r>
      <w:r w:rsidRPr="007069C3">
        <w:rPr>
          <w:rStyle w:val="a4"/>
          <w:color w:val="251F45"/>
          <w:sz w:val="26"/>
          <w:szCs w:val="26"/>
        </w:rPr>
        <w:t xml:space="preserve">Алексей </w:t>
      </w:r>
      <w:proofErr w:type="spellStart"/>
      <w:r w:rsidRPr="007069C3">
        <w:rPr>
          <w:rStyle w:val="a4"/>
          <w:color w:val="251F45"/>
          <w:sz w:val="26"/>
          <w:szCs w:val="26"/>
        </w:rPr>
        <w:t>Жарич</w:t>
      </w:r>
      <w:proofErr w:type="spellEnd"/>
      <w:r w:rsidRPr="007069C3">
        <w:rPr>
          <w:rStyle w:val="a4"/>
          <w:color w:val="251F45"/>
          <w:sz w:val="26"/>
          <w:szCs w:val="26"/>
        </w:rPr>
        <w:t>, </w:t>
      </w:r>
      <w:r w:rsidRPr="007069C3">
        <w:rPr>
          <w:color w:val="251F45"/>
          <w:sz w:val="26"/>
          <w:szCs w:val="26"/>
        </w:rPr>
        <w:t>пресс-секретарь Председателя Правительства РФ – директор департамента пресс-службы и референтуры Правительства РФ</w:t>
      </w:r>
      <w:r w:rsidRPr="007069C3">
        <w:rPr>
          <w:rStyle w:val="a4"/>
          <w:color w:val="251F45"/>
          <w:sz w:val="26"/>
          <w:szCs w:val="26"/>
        </w:rPr>
        <w:t> Борис Беляков, </w:t>
      </w:r>
      <w:r w:rsidRPr="007069C3">
        <w:rPr>
          <w:color w:val="251F45"/>
          <w:sz w:val="26"/>
          <w:szCs w:val="26"/>
        </w:rPr>
        <w:t>президент холдинга «Группа ИМА»</w:t>
      </w:r>
      <w:r w:rsidRPr="007069C3">
        <w:rPr>
          <w:rStyle w:val="a4"/>
          <w:color w:val="251F45"/>
          <w:sz w:val="26"/>
          <w:szCs w:val="26"/>
        </w:rPr>
        <w:t> Андрей Гнатюк </w:t>
      </w:r>
      <w:r w:rsidRPr="007069C3">
        <w:rPr>
          <w:color w:val="251F45"/>
          <w:sz w:val="26"/>
          <w:szCs w:val="26"/>
        </w:rPr>
        <w:t xml:space="preserve">и </w:t>
      </w:r>
      <w:r w:rsidRPr="007069C3">
        <w:rPr>
          <w:color w:val="251F45"/>
          <w:sz w:val="26"/>
          <w:szCs w:val="26"/>
        </w:rPr>
        <w:lastRenderedPageBreak/>
        <w:t>другие гуру PR-отрасли. Спикеры программы — ведущие специалисты в области медиа и связей с общественностью России. 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6"/>
          <w:color w:val="251F45"/>
          <w:sz w:val="26"/>
          <w:szCs w:val="26"/>
        </w:rPr>
        <w:t xml:space="preserve">«Специалисты по связям с общественностью отвечают за формирование </w:t>
      </w:r>
      <w:proofErr w:type="spellStart"/>
      <w:r w:rsidRPr="007069C3">
        <w:rPr>
          <w:rStyle w:val="a6"/>
          <w:color w:val="251F45"/>
          <w:sz w:val="26"/>
          <w:szCs w:val="26"/>
        </w:rPr>
        <w:t>медиаполя</w:t>
      </w:r>
      <w:proofErr w:type="spellEnd"/>
      <w:r w:rsidRPr="007069C3">
        <w:rPr>
          <w:rStyle w:val="a6"/>
          <w:color w:val="251F45"/>
          <w:sz w:val="26"/>
          <w:szCs w:val="26"/>
        </w:rPr>
        <w:t xml:space="preserve"> как на федеральном, так и региональном уровне. И сейчас очень важна координация тех, кто отвечает за создание смыслов, и тех, кто может интерпретировать и распространять их на своих медиаресурсах. Мастерская обучает и </w:t>
      </w:r>
      <w:proofErr w:type="spellStart"/>
      <w:r w:rsidRPr="007069C3">
        <w:rPr>
          <w:rStyle w:val="a6"/>
          <w:color w:val="251F45"/>
          <w:sz w:val="26"/>
          <w:szCs w:val="26"/>
        </w:rPr>
        <w:t>медийщиков</w:t>
      </w:r>
      <w:proofErr w:type="spellEnd"/>
      <w:r w:rsidRPr="007069C3">
        <w:rPr>
          <w:rStyle w:val="a6"/>
          <w:color w:val="251F45"/>
          <w:sz w:val="26"/>
          <w:szCs w:val="26"/>
        </w:rPr>
        <w:t xml:space="preserve">, и пиарщиков, объединяет их в сообщество, благодаря чему формируются эффективные региональные команды, которые совместно работают над созданием конструктивного, полезного </w:t>
      </w:r>
      <w:proofErr w:type="spellStart"/>
      <w:r w:rsidRPr="007069C3">
        <w:rPr>
          <w:rStyle w:val="a6"/>
          <w:color w:val="251F45"/>
          <w:sz w:val="26"/>
          <w:szCs w:val="26"/>
        </w:rPr>
        <w:t>медиаполя</w:t>
      </w:r>
      <w:proofErr w:type="spellEnd"/>
      <w:r w:rsidRPr="007069C3">
        <w:rPr>
          <w:rStyle w:val="a6"/>
          <w:color w:val="251F45"/>
          <w:sz w:val="26"/>
          <w:szCs w:val="26"/>
        </w:rPr>
        <w:t>. И у нас есть около десятка таких примеров, когда выпускники программы разных направлений работают сообща и создают уникальные решения», </w:t>
      </w:r>
      <w:r w:rsidRPr="007069C3">
        <w:rPr>
          <w:color w:val="251F45"/>
          <w:sz w:val="26"/>
          <w:szCs w:val="26"/>
        </w:rPr>
        <w:t>– подчеркнул руководитель программы </w:t>
      </w:r>
      <w:r w:rsidRPr="007069C3">
        <w:rPr>
          <w:rStyle w:val="a4"/>
          <w:color w:val="251F45"/>
          <w:sz w:val="26"/>
          <w:szCs w:val="26"/>
        </w:rPr>
        <w:t xml:space="preserve">Михаил </w:t>
      </w:r>
      <w:proofErr w:type="spellStart"/>
      <w:r w:rsidRPr="007069C3">
        <w:rPr>
          <w:rStyle w:val="a4"/>
          <w:color w:val="251F45"/>
          <w:sz w:val="26"/>
          <w:szCs w:val="26"/>
        </w:rPr>
        <w:t>Канавцев</w:t>
      </w:r>
      <w:proofErr w:type="spellEnd"/>
      <w:r w:rsidRPr="007069C3">
        <w:rPr>
          <w:rStyle w:val="a4"/>
          <w:color w:val="251F45"/>
          <w:sz w:val="26"/>
          <w:szCs w:val="26"/>
        </w:rPr>
        <w:t>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Участники узнают о современных трендах в интернет-коммуникациях, формировании и развитии личного бренда первого лица и имиджа компании, изучат техники антикризисного PR, займутся разработкой эффективной PR-стратегии, изучат опыт Мастеров и их команд в сфере связей с общественностью. Полученные знания и навыки участники Мастерской отработают на практике.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Среди спикеров PR-потока Мастерской: президент Российской ассоциации по связям с общественностью (РАСО), политтехнолог </w:t>
      </w:r>
      <w:r w:rsidRPr="007069C3">
        <w:rPr>
          <w:rStyle w:val="a4"/>
          <w:color w:val="251F45"/>
          <w:sz w:val="26"/>
          <w:szCs w:val="26"/>
        </w:rPr>
        <w:t>Евгений Минченко</w:t>
      </w:r>
      <w:r w:rsidRPr="007069C3">
        <w:rPr>
          <w:color w:val="251F45"/>
          <w:sz w:val="26"/>
          <w:szCs w:val="26"/>
        </w:rPr>
        <w:t>, писатель </w:t>
      </w:r>
      <w:r w:rsidRPr="007069C3">
        <w:rPr>
          <w:rStyle w:val="a4"/>
          <w:color w:val="251F45"/>
          <w:sz w:val="26"/>
          <w:szCs w:val="26"/>
        </w:rPr>
        <w:t>Александр Цыпкин</w:t>
      </w:r>
      <w:r w:rsidRPr="007069C3">
        <w:rPr>
          <w:color w:val="251F45"/>
          <w:sz w:val="26"/>
          <w:szCs w:val="26"/>
        </w:rPr>
        <w:t>, президент аналитической академии «</w:t>
      </w:r>
      <w:proofErr w:type="spellStart"/>
      <w:r w:rsidRPr="007069C3">
        <w:rPr>
          <w:color w:val="251F45"/>
          <w:sz w:val="26"/>
          <w:szCs w:val="26"/>
        </w:rPr>
        <w:t>Крибрум</w:t>
      </w:r>
      <w:proofErr w:type="spellEnd"/>
      <w:r w:rsidRPr="007069C3">
        <w:rPr>
          <w:color w:val="251F45"/>
          <w:sz w:val="26"/>
          <w:szCs w:val="26"/>
        </w:rPr>
        <w:t>» </w:t>
      </w:r>
      <w:r w:rsidRPr="007069C3">
        <w:rPr>
          <w:rStyle w:val="a4"/>
          <w:color w:val="251F45"/>
          <w:sz w:val="26"/>
          <w:szCs w:val="26"/>
        </w:rPr>
        <w:t>Игорь Ашманов</w:t>
      </w:r>
      <w:r w:rsidRPr="007069C3">
        <w:rPr>
          <w:color w:val="251F45"/>
          <w:sz w:val="26"/>
          <w:szCs w:val="26"/>
        </w:rPr>
        <w:t> и другие.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 xml:space="preserve">После завершения программы выпускники смогут получить дополнительные возможности развития. Для них будет организована система </w:t>
      </w:r>
      <w:proofErr w:type="spellStart"/>
      <w:r w:rsidRPr="007069C3">
        <w:rPr>
          <w:color w:val="251F45"/>
          <w:sz w:val="26"/>
          <w:szCs w:val="26"/>
        </w:rPr>
        <w:t>постсопровождения</w:t>
      </w:r>
      <w:proofErr w:type="spellEnd"/>
      <w:r w:rsidRPr="007069C3">
        <w:rPr>
          <w:color w:val="251F45"/>
          <w:sz w:val="26"/>
          <w:szCs w:val="26"/>
        </w:rPr>
        <w:t>: участие в проектах Мастерской, карьерные рекомендации, поддержка экспертов и Мастеров программы.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Выпускники «Мастерской новых медиа» успешно работают на территории всей страны с государственной повесткой с использованием самых современных инструментов и средств. Многие выпускники программы реализуют полезные для общества медиапроекты, проводят информационные кампании по актуальным темам, создают уникальный социально важный контент, снимают художественные и документальные фильмы, выступают экспертами и спикерами на мероприятиях, запускают собственные образовательные программы. </w:t>
      </w:r>
    </w:p>
    <w:p w:rsidR="008F173C" w:rsidRPr="007069C3" w:rsidRDefault="008F173C" w:rsidP="008F173C">
      <w:pPr>
        <w:rPr>
          <w:rFonts w:ascii="Times New Roman" w:hAnsi="Times New Roman" w:cs="Times New Roman"/>
          <w:noProof/>
        </w:rPr>
      </w:pPr>
    </w:p>
    <w:p w:rsidR="008F173C" w:rsidRPr="007069C3" w:rsidRDefault="008F173C">
      <w:pPr>
        <w:rPr>
          <w:rFonts w:ascii="Times New Roman" w:hAnsi="Times New Roman" w:cs="Times New Roman"/>
        </w:rPr>
      </w:pPr>
      <w:r w:rsidRPr="007069C3">
        <w:rPr>
          <w:rFonts w:ascii="Times New Roman" w:hAnsi="Times New Roman" w:cs="Times New Roman"/>
        </w:rPr>
        <w:br w:type="page"/>
      </w:r>
    </w:p>
    <w:p w:rsidR="008F173C" w:rsidRPr="007069C3" w:rsidRDefault="007069C3" w:rsidP="007069C3">
      <w:pPr>
        <w:jc w:val="center"/>
        <w:rPr>
          <w:rFonts w:ascii="Times New Roman" w:hAnsi="Times New Roman" w:cs="Times New Roman"/>
        </w:rPr>
      </w:pPr>
      <w:r w:rsidRPr="007069C3">
        <w:rPr>
          <w:rFonts w:ascii="Times New Roman" w:hAnsi="Times New Roman" w:cs="Times New Roman"/>
          <w:b/>
          <w:sz w:val="32"/>
          <w:szCs w:val="32"/>
        </w:rPr>
        <w:lastRenderedPageBreak/>
        <w:t>Проект для студентов выпускных курсов</w:t>
      </w:r>
      <w:r>
        <w:rPr>
          <w:rFonts w:ascii="Times New Roman" w:hAnsi="Times New Roman" w:cs="Times New Roman"/>
        </w:rPr>
        <w:t xml:space="preserve"> </w:t>
      </w:r>
      <w:r w:rsidR="008F173C" w:rsidRPr="007069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1416D8" wp14:editId="5175AD7E">
            <wp:extent cx="5438775" cy="952500"/>
            <wp:effectExtent l="0" t="0" r="9525" b="0"/>
            <wp:docPr id="4" name="Рисунок 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>
                      <a:hlinkClick r:id="rId19"/>
                    </pic:cNvPr>
                    <pic:cNvPicPr/>
                  </pic:nvPicPr>
                  <pic:blipFill rotWithShape="1">
                    <a:blip r:embed="rId20"/>
                    <a:srcRect l="6093" t="12828" r="2352" b="58666"/>
                    <a:stretch/>
                  </pic:blipFill>
                  <pic:spPr bwMode="auto">
                    <a:xfrm>
                      <a:off x="0" y="0"/>
                      <a:ext cx="543877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73C" w:rsidRPr="007069C3" w:rsidRDefault="008F173C" w:rsidP="008F173C">
      <w:pPr>
        <w:rPr>
          <w:rFonts w:ascii="Times New Roman" w:hAnsi="Times New Roman" w:cs="Times New Roman"/>
        </w:rPr>
      </w:pP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В третьем сезоне Всероссийский студенческий проект</w:t>
      </w:r>
      <w:r w:rsidRPr="007069C3">
        <w:rPr>
          <w:color w:val="251F45"/>
          <w:sz w:val="26"/>
          <w:szCs w:val="26"/>
        </w:rPr>
        <w:t> </w:t>
      </w:r>
      <w:r w:rsidRPr="007069C3">
        <w:rPr>
          <w:rStyle w:val="a4"/>
          <w:color w:val="251F45"/>
          <w:sz w:val="26"/>
          <w:szCs w:val="26"/>
        </w:rPr>
        <w:t>«Твой Ход», который входит в президентскую платформу </w:t>
      </w:r>
      <w:hyperlink r:id="rId21" w:history="1">
        <w:r w:rsidRPr="007069C3">
          <w:rPr>
            <w:rStyle w:val="a4"/>
            <w:color w:val="333333"/>
            <w:sz w:val="26"/>
            <w:szCs w:val="26"/>
          </w:rPr>
          <w:t>«Россия — страна возможностей»</w:t>
        </w:r>
      </w:hyperlink>
      <w:r w:rsidRPr="007069C3">
        <w:rPr>
          <w:rStyle w:val="a4"/>
          <w:color w:val="251F45"/>
          <w:sz w:val="26"/>
          <w:szCs w:val="26"/>
        </w:rPr>
        <w:t>, предлагает студентам пять тематик развития проектов в рамках конкурсного трека «Делаю».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Присоединиться к участию в третьем сезоне проекта и подать заявку на конкурсные треки можно </w:t>
      </w:r>
      <w:hyperlink r:id="rId22" w:history="1">
        <w:r w:rsidRPr="007069C3">
          <w:rPr>
            <w:rStyle w:val="a5"/>
            <w:color w:val="3598DB"/>
            <w:sz w:val="26"/>
            <w:szCs w:val="26"/>
          </w:rPr>
          <w:t>на платформе проекта «Твой Ход»</w:t>
        </w:r>
      </w:hyperlink>
      <w:r w:rsidRPr="007069C3">
        <w:rPr>
          <w:color w:val="251F45"/>
          <w:sz w:val="26"/>
          <w:szCs w:val="26"/>
        </w:rPr>
        <w:t>, которая насчитывает уже более 1 227 000 участников.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В треке «Делаю» команды участников представят свои проекты и пройдут серию испытаний на пути к премии в один миллион рублей. Премию можно будет использовать для оплаты обучения в российских образовательных учреждениях, улучшения жилищных условий или развития своего проекта.  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Тематики трека «Делаю» третьего сезона были подобраны по пяти основным типологиям профессий. Каждая из них включает в себя одно или несколько направлений, которые были предложены во втором сезоне проекта. Студент сможет подобрать для себя одну из тематик в соответствии с направлением его деятельности.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Тематика «Человек — человек» </w:t>
      </w:r>
      <w:r w:rsidRPr="007069C3">
        <w:rPr>
          <w:color w:val="251F45"/>
          <w:sz w:val="26"/>
          <w:szCs w:val="26"/>
        </w:rPr>
        <w:t>соответствует направлению 2022 года «Делаю добро». Ее смысл во взаимодействии между людьми. Эта тематика для тех,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чей проект создан для помощи человеку, работает на благо общества, развивается в социально значимых отраслях: медицина, образование, психология, социальная поддержка, благотворительность, волонтерство и другие. Главное, чтобы проект приносил пользу людям.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Тематика «Человек — знаковая система» </w:t>
      </w:r>
      <w:r w:rsidRPr="007069C3">
        <w:rPr>
          <w:color w:val="251F45"/>
          <w:sz w:val="26"/>
          <w:szCs w:val="26"/>
        </w:rPr>
        <w:t>соответствует направлению 2022 года «Двигаю прогресс». Она объединяет профессии, связанные со знаковой информацией: текстами и цифрами, формулами и таблицами, чертежами и картами, схемами и звуковыми сигналами. Эта тематика для тех,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кто работает с языками программирования, разрабатывает алгоритмы, пишет программы, переводит тексты, работает с картами, формулами, таблицами или чертежами.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Тематика «Человек — техника» </w:t>
      </w:r>
      <w:r w:rsidRPr="007069C3">
        <w:rPr>
          <w:color w:val="251F45"/>
          <w:sz w:val="26"/>
          <w:szCs w:val="26"/>
        </w:rPr>
        <w:t>также соответствует направлению «Двигаю прогресс», но немного в другом формате. Тематика включает в себя профессии, связанные с созданием, монтажом, сборкой и эксплуатацией технических устройств. Эта тематика для тех,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кто считает себя изобретателем. Сюда войдут проекты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по внедрению новых технологий, созданию разнообразных приборов, машин и механизмов.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Тематика «Человек — природа» </w:t>
      </w:r>
      <w:r w:rsidRPr="007069C3">
        <w:rPr>
          <w:color w:val="251F45"/>
          <w:sz w:val="26"/>
          <w:szCs w:val="26"/>
        </w:rPr>
        <w:t>объединила в себе сразу три направления: «Открываю страну», «Меняю города» и «Берегу природу». Сюда относятся направления</w:t>
      </w:r>
      <w:r w:rsidRPr="007069C3">
        <w:rPr>
          <w:rStyle w:val="a6"/>
          <w:color w:val="251F45"/>
          <w:sz w:val="26"/>
          <w:szCs w:val="26"/>
        </w:rPr>
        <w:t>, </w:t>
      </w:r>
      <w:r w:rsidRPr="007069C3">
        <w:rPr>
          <w:color w:val="251F45"/>
          <w:sz w:val="26"/>
          <w:szCs w:val="26"/>
        </w:rPr>
        <w:t>связанные с изучением живой и неживой природы; с уходом за растениями и животными. Эта тематика для тех,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кто реализовывает проекты в сфере туризма, сельского хозяйства, природоохранной деятельности и даже биотехнологий. Также сюда входят проекты, которые развивают общественные пространства и города, работают с сохранением биоразнообразия и улучшением экосистемы планеты.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Тематика</w:t>
      </w:r>
      <w:r w:rsidRPr="007069C3">
        <w:rPr>
          <w:rStyle w:val="a6"/>
          <w:b/>
          <w:bCs/>
          <w:color w:val="251F45"/>
          <w:sz w:val="26"/>
          <w:szCs w:val="26"/>
        </w:rPr>
        <w:t> «</w:t>
      </w:r>
      <w:r w:rsidRPr="007069C3">
        <w:rPr>
          <w:rStyle w:val="a4"/>
          <w:color w:val="251F45"/>
          <w:sz w:val="26"/>
          <w:szCs w:val="26"/>
        </w:rPr>
        <w:t>Человек — художественный образ» </w:t>
      </w:r>
      <w:r w:rsidRPr="007069C3">
        <w:rPr>
          <w:color w:val="251F45"/>
          <w:sz w:val="26"/>
          <w:szCs w:val="26"/>
        </w:rPr>
        <w:t>соответствует направлению 2022 года «Вдохновляю». Эта тематика для тех,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кто</w:t>
      </w:r>
      <w:r w:rsidRPr="007069C3">
        <w:rPr>
          <w:rStyle w:val="a4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развивает креативную среду. Сюда относятся проекты, связанные с созданием, проектированием, моделированием художественных произведений.</w:t>
      </w:r>
    </w:p>
    <w:p w:rsidR="008F173C" w:rsidRPr="007069C3" w:rsidRDefault="008F173C" w:rsidP="008F173C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Принять участие в проекте могут граждане Российской Федерации в возрасте до 35 лет, которые на момент 1 сентября 2023 года будут являться студентами (бакалавриат, специалитет, магистратура) высшего образовательного учреждения, вне зависимости от формы обучения. Заявки на участие в конкурсной части проекта принимаются от действующих студентов учреждений высшего образования, студентов выпускных курсов учреждений среднего профессионального образования и 11-х классов учреждений среднего общего образования.</w:t>
      </w:r>
    </w:p>
    <w:p w:rsidR="008F173C" w:rsidRPr="007069C3" w:rsidRDefault="008F173C">
      <w:pPr>
        <w:rPr>
          <w:rFonts w:ascii="Times New Roman" w:hAnsi="Times New Roman" w:cs="Times New Roman"/>
        </w:rPr>
      </w:pPr>
      <w:r w:rsidRPr="007069C3">
        <w:rPr>
          <w:rFonts w:ascii="Times New Roman" w:hAnsi="Times New Roman" w:cs="Times New Roman"/>
        </w:rPr>
        <w:br w:type="page"/>
      </w:r>
    </w:p>
    <w:p w:rsidR="008F173C" w:rsidRPr="007069C3" w:rsidRDefault="007069C3" w:rsidP="00706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9C3">
        <w:rPr>
          <w:rFonts w:ascii="Times New Roman" w:hAnsi="Times New Roman" w:cs="Times New Roman"/>
          <w:b/>
          <w:sz w:val="32"/>
          <w:szCs w:val="32"/>
        </w:rPr>
        <w:t>Путеводитель для молодежи по городам России</w:t>
      </w:r>
    </w:p>
    <w:p w:rsidR="00246EBE" w:rsidRPr="007069C3" w:rsidRDefault="00246EBE" w:rsidP="008F173C">
      <w:pPr>
        <w:rPr>
          <w:rFonts w:ascii="Times New Roman" w:hAnsi="Times New Roman" w:cs="Times New Roman"/>
          <w:noProof/>
        </w:rPr>
      </w:pPr>
      <w:r w:rsidRPr="007069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86FA49" wp14:editId="6AFA4267">
            <wp:extent cx="5076825" cy="1057275"/>
            <wp:effectExtent l="0" t="0" r="9525" b="9525"/>
            <wp:docPr id="5" name="Рисунок 5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23"/>
                    </pic:cNvPr>
                    <pic:cNvPicPr/>
                  </pic:nvPicPr>
                  <pic:blipFill rotWithShape="1">
                    <a:blip r:embed="rId24"/>
                    <a:srcRect l="7696" t="11403" r="6841" b="56955"/>
                    <a:stretch/>
                  </pic:blipFill>
                  <pic:spPr bwMode="auto">
                    <a:xfrm>
                      <a:off x="0" y="0"/>
                      <a:ext cx="50768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EBE" w:rsidRPr="007069C3" w:rsidRDefault="00246EBE" w:rsidP="00246EBE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4"/>
          <w:color w:val="251F45"/>
          <w:sz w:val="26"/>
          <w:szCs w:val="26"/>
        </w:rPr>
        <w:t>Семь новых путеводителей по российским городам появятся уже в этом году. Их готовит программа развития «</w:t>
      </w:r>
      <w:hyperlink r:id="rId25" w:history="1">
        <w:r w:rsidRPr="007069C3">
          <w:rPr>
            <w:rStyle w:val="a4"/>
            <w:color w:val="3598DB"/>
            <w:sz w:val="26"/>
            <w:szCs w:val="26"/>
          </w:rPr>
          <w:t>Другое Дело</w:t>
        </w:r>
      </w:hyperlink>
      <w:r w:rsidRPr="007069C3">
        <w:rPr>
          <w:rStyle w:val="a4"/>
          <w:color w:val="251F45"/>
          <w:sz w:val="26"/>
          <w:szCs w:val="26"/>
        </w:rPr>
        <w:t>» президентской платформы «</w:t>
      </w:r>
      <w:hyperlink r:id="rId26" w:history="1">
        <w:r w:rsidRPr="007069C3">
          <w:rPr>
            <w:rStyle w:val="a4"/>
            <w:color w:val="333333"/>
            <w:sz w:val="26"/>
            <w:szCs w:val="26"/>
          </w:rPr>
          <w:t>Россия – страна возможностей</w:t>
        </w:r>
      </w:hyperlink>
      <w:r w:rsidRPr="007069C3">
        <w:rPr>
          <w:rStyle w:val="a4"/>
          <w:color w:val="251F45"/>
          <w:sz w:val="26"/>
          <w:szCs w:val="26"/>
        </w:rPr>
        <w:t xml:space="preserve">» совместно с проектом Inspirator.travel. Новые </w:t>
      </w:r>
      <w:proofErr w:type="spellStart"/>
      <w:r w:rsidRPr="007069C3">
        <w:rPr>
          <w:rStyle w:val="a4"/>
          <w:color w:val="251F45"/>
          <w:sz w:val="26"/>
          <w:szCs w:val="26"/>
        </w:rPr>
        <w:t>гайды</w:t>
      </w:r>
      <w:proofErr w:type="spellEnd"/>
      <w:r w:rsidRPr="007069C3">
        <w:rPr>
          <w:rStyle w:val="a4"/>
          <w:color w:val="251F45"/>
          <w:sz w:val="26"/>
          <w:szCs w:val="26"/>
        </w:rPr>
        <w:t xml:space="preserve"> будут разработаны специально для молодежи по таким городам, как Ярославль, Санкт-Петербург, Ростов-на-Дону, Уфа, Томск, Иркутск и Хабаровск.</w:t>
      </w:r>
    </w:p>
    <w:p w:rsidR="00246EBE" w:rsidRPr="007069C3" w:rsidRDefault="00246EBE" w:rsidP="00246EBE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 xml:space="preserve">Предыдущая серия </w:t>
      </w:r>
      <w:proofErr w:type="spellStart"/>
      <w:r w:rsidRPr="007069C3">
        <w:rPr>
          <w:color w:val="251F45"/>
          <w:sz w:val="26"/>
          <w:szCs w:val="26"/>
        </w:rPr>
        <w:t>гайдов</w:t>
      </w:r>
      <w:proofErr w:type="spellEnd"/>
      <w:r w:rsidRPr="007069C3">
        <w:rPr>
          <w:color w:val="251F45"/>
          <w:sz w:val="26"/>
          <w:szCs w:val="26"/>
        </w:rPr>
        <w:t xml:space="preserve"> от программы развития «Другое Дело» была разработана специально для подростков. В этом году организаторы решили расширить возраст участников и сделать </w:t>
      </w:r>
      <w:proofErr w:type="spellStart"/>
      <w:r w:rsidRPr="007069C3">
        <w:rPr>
          <w:color w:val="251F45"/>
          <w:sz w:val="26"/>
          <w:szCs w:val="26"/>
        </w:rPr>
        <w:t>гайды</w:t>
      </w:r>
      <w:proofErr w:type="spellEnd"/>
      <w:r w:rsidRPr="007069C3">
        <w:rPr>
          <w:color w:val="251F45"/>
          <w:sz w:val="26"/>
          <w:szCs w:val="26"/>
        </w:rPr>
        <w:t xml:space="preserve"> для всей молодежи страны.</w:t>
      </w:r>
    </w:p>
    <w:p w:rsidR="00246EBE" w:rsidRPr="007069C3" w:rsidRDefault="00246EBE" w:rsidP="00246EBE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>Ранее в </w:t>
      </w:r>
      <w:hyperlink r:id="rId27" w:history="1">
        <w:r w:rsidRPr="007069C3">
          <w:rPr>
            <w:rStyle w:val="a5"/>
            <w:color w:val="3598DB"/>
            <w:sz w:val="26"/>
            <w:szCs w:val="26"/>
          </w:rPr>
          <w:t>сервисе</w:t>
        </w:r>
      </w:hyperlink>
      <w:r w:rsidRPr="007069C3">
        <w:rPr>
          <w:color w:val="251F45"/>
          <w:sz w:val="26"/>
          <w:szCs w:val="26"/>
        </w:rPr>
        <w:t> «Другое Дело» появились </w:t>
      </w:r>
      <w:proofErr w:type="spellStart"/>
      <w:r w:rsidRPr="007069C3">
        <w:rPr>
          <w:color w:val="3598DB"/>
          <w:sz w:val="26"/>
          <w:szCs w:val="26"/>
          <w:u w:val="single"/>
        </w:rPr>
        <w:fldChar w:fldCharType="begin"/>
      </w:r>
      <w:r w:rsidRPr="007069C3">
        <w:rPr>
          <w:color w:val="3598DB"/>
          <w:sz w:val="26"/>
          <w:szCs w:val="26"/>
          <w:u w:val="single"/>
        </w:rPr>
        <w:instrText xml:space="preserve"> HYPERLINK "https://drugoedelo.ru/inspirator-travel" </w:instrText>
      </w:r>
      <w:r w:rsidRPr="007069C3">
        <w:rPr>
          <w:color w:val="3598DB"/>
          <w:sz w:val="26"/>
          <w:szCs w:val="26"/>
          <w:u w:val="single"/>
        </w:rPr>
        <w:fldChar w:fldCharType="separate"/>
      </w:r>
      <w:r w:rsidRPr="007069C3">
        <w:rPr>
          <w:rStyle w:val="a5"/>
          <w:color w:val="3598DB"/>
          <w:sz w:val="26"/>
          <w:szCs w:val="26"/>
        </w:rPr>
        <w:t>гайды</w:t>
      </w:r>
      <w:proofErr w:type="spellEnd"/>
      <w:r w:rsidRPr="007069C3">
        <w:rPr>
          <w:color w:val="3598DB"/>
          <w:sz w:val="26"/>
          <w:szCs w:val="26"/>
          <w:u w:val="single"/>
        </w:rPr>
        <w:fldChar w:fldCharType="end"/>
      </w:r>
      <w:r w:rsidRPr="007069C3">
        <w:rPr>
          <w:color w:val="251F45"/>
          <w:sz w:val="26"/>
          <w:szCs w:val="26"/>
        </w:rPr>
        <w:t xml:space="preserve"> по семи городам России – Москва, Севастополь, Екатеринбург, Нижний Новгород, Владивосток, Курск и Новосибирск. Их можно получить в качестве бонусов за выполнение полезных заданий. Такими бонусами уже воспользовалось около двух тысяч подростков, которые успешно выполнили задания, связанные с обучением, культурой и искусством, здоровьем и спортом, экологией </w:t>
      </w:r>
      <w:proofErr w:type="spellStart"/>
      <w:r w:rsidRPr="007069C3">
        <w:rPr>
          <w:color w:val="251F45"/>
          <w:sz w:val="26"/>
          <w:szCs w:val="26"/>
        </w:rPr>
        <w:t>волонтерством</w:t>
      </w:r>
      <w:proofErr w:type="spellEnd"/>
      <w:r w:rsidRPr="007069C3">
        <w:rPr>
          <w:color w:val="251F45"/>
          <w:sz w:val="26"/>
          <w:szCs w:val="26"/>
        </w:rPr>
        <w:t xml:space="preserve"> и добрыми делами.</w:t>
      </w:r>
    </w:p>
    <w:p w:rsidR="00246EBE" w:rsidRPr="007069C3" w:rsidRDefault="00246EBE" w:rsidP="00246EBE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rStyle w:val="a6"/>
          <w:color w:val="251F45"/>
          <w:sz w:val="26"/>
          <w:szCs w:val="26"/>
        </w:rPr>
        <w:t xml:space="preserve">«В </w:t>
      </w:r>
      <w:proofErr w:type="spellStart"/>
      <w:r w:rsidRPr="007069C3">
        <w:rPr>
          <w:rStyle w:val="a6"/>
          <w:color w:val="251F45"/>
          <w:sz w:val="26"/>
          <w:szCs w:val="26"/>
        </w:rPr>
        <w:t>гайдах</w:t>
      </w:r>
      <w:proofErr w:type="spellEnd"/>
      <w:r w:rsidRPr="007069C3">
        <w:rPr>
          <w:rStyle w:val="a6"/>
          <w:color w:val="251F45"/>
          <w:sz w:val="26"/>
          <w:szCs w:val="26"/>
        </w:rPr>
        <w:t xml:space="preserve"> мы постарались отразить не обычные маршруты, а то, что действительно будет интересно подросткам и молодежи. В списке есть не только классическая Москва или легендарный Севастополь, но и Нижний Новгород, Новосибирск, Курск и другие города. Нам было важно не только внести свой вклад в развитие внутреннего туризма, но и привлечь внимание подростов к культурному наследию нашей страны. Как мы увидели, наша идея вызвала живой интерес у ребят. Почти две тысячи </w:t>
      </w:r>
      <w:proofErr w:type="spellStart"/>
      <w:r w:rsidRPr="007069C3">
        <w:rPr>
          <w:rStyle w:val="a6"/>
          <w:color w:val="251F45"/>
          <w:sz w:val="26"/>
          <w:szCs w:val="26"/>
        </w:rPr>
        <w:t>гайдов</w:t>
      </w:r>
      <w:proofErr w:type="spellEnd"/>
      <w:r w:rsidRPr="007069C3">
        <w:rPr>
          <w:rStyle w:val="a6"/>
          <w:color w:val="251F45"/>
          <w:sz w:val="26"/>
          <w:szCs w:val="26"/>
        </w:rPr>
        <w:t xml:space="preserve"> наши участники выбрали в качестве поощрения за стремление сделать себя и нашу страну лучше. В этом году мы приняли решение продолжить тему и исследовать новые города России, создавая новые </w:t>
      </w:r>
      <w:proofErr w:type="spellStart"/>
      <w:r w:rsidRPr="007069C3">
        <w:rPr>
          <w:rStyle w:val="a6"/>
          <w:color w:val="251F45"/>
          <w:sz w:val="26"/>
          <w:szCs w:val="26"/>
        </w:rPr>
        <w:t>гайды</w:t>
      </w:r>
      <w:proofErr w:type="spellEnd"/>
      <w:r w:rsidRPr="007069C3">
        <w:rPr>
          <w:rStyle w:val="a6"/>
          <w:color w:val="251F45"/>
          <w:sz w:val="26"/>
          <w:szCs w:val="26"/>
        </w:rPr>
        <w:t xml:space="preserve"> для всей молодежи страны», – </w:t>
      </w:r>
      <w:r w:rsidRPr="007069C3">
        <w:rPr>
          <w:color w:val="251F45"/>
          <w:sz w:val="26"/>
          <w:szCs w:val="26"/>
        </w:rPr>
        <w:t>рассказал</w:t>
      </w:r>
      <w:r w:rsidRPr="007069C3">
        <w:rPr>
          <w:rStyle w:val="a6"/>
          <w:color w:val="251F45"/>
          <w:sz w:val="26"/>
          <w:szCs w:val="26"/>
        </w:rPr>
        <w:t> </w:t>
      </w:r>
      <w:r w:rsidRPr="007069C3">
        <w:rPr>
          <w:color w:val="251F45"/>
          <w:sz w:val="26"/>
          <w:szCs w:val="26"/>
        </w:rPr>
        <w:t>руководитель программы развития «Другое Дело» АНО «Россия – страна возможностей» </w:t>
      </w:r>
      <w:r w:rsidRPr="007069C3">
        <w:rPr>
          <w:rStyle w:val="a4"/>
          <w:color w:val="251F45"/>
          <w:sz w:val="26"/>
          <w:szCs w:val="26"/>
        </w:rPr>
        <w:t xml:space="preserve">Кирилл </w:t>
      </w:r>
      <w:proofErr w:type="spellStart"/>
      <w:r w:rsidRPr="007069C3">
        <w:rPr>
          <w:rStyle w:val="a4"/>
          <w:color w:val="251F45"/>
          <w:sz w:val="26"/>
          <w:szCs w:val="26"/>
        </w:rPr>
        <w:t>Хвиль</w:t>
      </w:r>
      <w:proofErr w:type="spellEnd"/>
      <w:r w:rsidRPr="007069C3">
        <w:rPr>
          <w:color w:val="251F45"/>
          <w:sz w:val="26"/>
          <w:szCs w:val="26"/>
        </w:rPr>
        <w:t>.</w:t>
      </w:r>
    </w:p>
    <w:p w:rsidR="00246EBE" w:rsidRPr="007069C3" w:rsidRDefault="00246EBE" w:rsidP="00246EBE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 xml:space="preserve">Наибольший интерес у подростков вызвал </w:t>
      </w:r>
      <w:proofErr w:type="spellStart"/>
      <w:r w:rsidRPr="007069C3">
        <w:rPr>
          <w:color w:val="251F45"/>
          <w:sz w:val="26"/>
          <w:szCs w:val="26"/>
        </w:rPr>
        <w:t>гайд</w:t>
      </w:r>
      <w:proofErr w:type="spellEnd"/>
      <w:r w:rsidRPr="007069C3">
        <w:rPr>
          <w:color w:val="251F45"/>
          <w:sz w:val="26"/>
          <w:szCs w:val="26"/>
        </w:rPr>
        <w:t xml:space="preserve"> по Нижнему Новгороду. Его скачали свыше 500 человек. На втором месте по популярности оказался Владивосток – почти 400 скачиваний, на третьем – Москва. </w:t>
      </w:r>
      <w:proofErr w:type="spellStart"/>
      <w:r w:rsidRPr="007069C3">
        <w:rPr>
          <w:color w:val="251F45"/>
          <w:sz w:val="26"/>
          <w:szCs w:val="26"/>
        </w:rPr>
        <w:t>Гайд</w:t>
      </w:r>
      <w:proofErr w:type="spellEnd"/>
      <w:r w:rsidRPr="007069C3">
        <w:rPr>
          <w:color w:val="251F45"/>
          <w:sz w:val="26"/>
          <w:szCs w:val="26"/>
        </w:rPr>
        <w:t xml:space="preserve"> по столице скачали почти 300 участников программы развития. Организаторы отмечают, что путеводители оказались интересны не только жителям этих городов, но и молодым туристам из разных уголков России, которые только мечтали посетить те или иные достопримечательности.</w:t>
      </w:r>
    </w:p>
    <w:p w:rsidR="00246EBE" w:rsidRPr="007069C3" w:rsidRDefault="00246EBE" w:rsidP="00246EBE">
      <w:pPr>
        <w:pStyle w:val="a3"/>
        <w:shd w:val="clear" w:color="auto" w:fill="FFFFFF"/>
        <w:jc w:val="both"/>
        <w:rPr>
          <w:color w:val="251F45"/>
          <w:sz w:val="26"/>
          <w:szCs w:val="26"/>
        </w:rPr>
      </w:pPr>
      <w:r w:rsidRPr="007069C3">
        <w:rPr>
          <w:color w:val="251F45"/>
          <w:sz w:val="26"/>
          <w:szCs w:val="26"/>
        </w:rPr>
        <w:t xml:space="preserve">Сегодня </w:t>
      </w:r>
      <w:proofErr w:type="spellStart"/>
      <w:r w:rsidRPr="007069C3">
        <w:rPr>
          <w:color w:val="251F45"/>
          <w:sz w:val="26"/>
          <w:szCs w:val="26"/>
        </w:rPr>
        <w:t>гайды</w:t>
      </w:r>
      <w:proofErr w:type="spellEnd"/>
      <w:r w:rsidRPr="007069C3">
        <w:rPr>
          <w:color w:val="251F45"/>
          <w:sz w:val="26"/>
          <w:szCs w:val="26"/>
        </w:rPr>
        <w:t xml:space="preserve"> доступны для скачивания на сайте программы развития «Другое Дело»: </w:t>
      </w:r>
      <w:hyperlink r:id="rId28" w:history="1">
        <w:r w:rsidRPr="007069C3">
          <w:rPr>
            <w:rStyle w:val="a5"/>
            <w:color w:val="3598DB"/>
            <w:sz w:val="26"/>
            <w:szCs w:val="26"/>
          </w:rPr>
          <w:t>https://drugoedelo.ru/</w:t>
        </w:r>
      </w:hyperlink>
      <w:r w:rsidRPr="007069C3">
        <w:rPr>
          <w:color w:val="251F45"/>
          <w:sz w:val="26"/>
          <w:szCs w:val="26"/>
        </w:rPr>
        <w:t>.</w:t>
      </w:r>
    </w:p>
    <w:sectPr w:rsidR="00246EBE" w:rsidRPr="0070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3C"/>
    <w:rsid w:val="00246EBE"/>
    <w:rsid w:val="003C2419"/>
    <w:rsid w:val="004A1648"/>
    <w:rsid w:val="007069C3"/>
    <w:rsid w:val="008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A879"/>
  <w15:chartTrackingRefBased/>
  <w15:docId w15:val="{EBAE495A-A866-43E8-B729-1CFB2C91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173C"/>
    <w:rPr>
      <w:b/>
      <w:bCs/>
    </w:rPr>
  </w:style>
  <w:style w:type="character" w:styleId="a5">
    <w:name w:val="Hyperlink"/>
    <w:basedOn w:val="a0"/>
    <w:uiPriority w:val="99"/>
    <w:semiHidden/>
    <w:unhideWhenUsed/>
    <w:rsid w:val="008F173C"/>
    <w:rPr>
      <w:color w:val="0000FF"/>
      <w:u w:val="single"/>
    </w:rPr>
  </w:style>
  <w:style w:type="character" w:styleId="a6">
    <w:name w:val="Emphasis"/>
    <w:basedOn w:val="a0"/>
    <w:uiPriority w:val="20"/>
    <w:qFormat/>
    <w:rsid w:val="008F17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t.me/welcomecup" TargetMode="External"/><Relationship Id="rId18" Type="http://schemas.openxmlformats.org/officeDocument/2006/relationships/hyperlink" Target="https://rsv.ru/" TargetMode="External"/><Relationship Id="rId26" Type="http://schemas.openxmlformats.org/officeDocument/2006/relationships/hyperlink" Target="https://rsv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sv.ru/" TargetMode="External"/><Relationship Id="rId7" Type="http://schemas.openxmlformats.org/officeDocument/2006/relationships/hyperlink" Target="https://welcomecup.rsv.ru/" TargetMode="External"/><Relationship Id="rId12" Type="http://schemas.openxmlformats.org/officeDocument/2006/relationships/hyperlink" Target="https://vk.com/welcomecupru" TargetMode="External"/><Relationship Id="rId17" Type="http://schemas.openxmlformats.org/officeDocument/2006/relationships/hyperlink" Target="https://dialog.info/" TargetMode="External"/><Relationship Id="rId25" Type="http://schemas.openxmlformats.org/officeDocument/2006/relationships/hyperlink" Target="https://drugoedel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sv.ru/competition-system/189" TargetMode="External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elcomecup.rsv.ru/" TargetMode="External"/><Relationship Id="rId24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hyperlink" Target="https://rsv.ru/news/5/5039/" TargetMode="External"/><Relationship Id="rId28" Type="http://schemas.openxmlformats.org/officeDocument/2006/relationships/hyperlink" Target="https://drugoedelo.ru/" TargetMode="External"/><Relationship Id="rId10" Type="http://schemas.openxmlformats.org/officeDocument/2006/relationships/hyperlink" Target="https://welcomecup.rsv.ru/" TargetMode="External"/><Relationship Id="rId19" Type="http://schemas.openxmlformats.org/officeDocument/2006/relationships/hyperlink" Target="https://rsv.ru/news/1/5042/" TargetMode="External"/><Relationship Id="rId4" Type="http://schemas.openxmlformats.org/officeDocument/2006/relationships/hyperlink" Target="https://rsv.ru/news/10/5033/" TargetMode="External"/><Relationship Id="rId9" Type="http://schemas.openxmlformats.org/officeDocument/2006/relationships/hyperlink" Target="https://welcomecup.rsv.ru/" TargetMode="External"/><Relationship Id="rId14" Type="http://schemas.openxmlformats.org/officeDocument/2006/relationships/hyperlink" Target="https://rsv.ru/news/6/5037/" TargetMode="External"/><Relationship Id="rId22" Type="http://schemas.openxmlformats.org/officeDocument/2006/relationships/hyperlink" Target="https://tvoyhod.online/" TargetMode="External"/><Relationship Id="rId27" Type="http://schemas.openxmlformats.org/officeDocument/2006/relationships/hyperlink" Target="https://vk.com/app778508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Орлова</dc:creator>
  <cp:keywords/>
  <dc:description/>
  <cp:lastModifiedBy>Марина Урбагаева</cp:lastModifiedBy>
  <cp:revision>2</cp:revision>
  <dcterms:created xsi:type="dcterms:W3CDTF">2023-02-06T05:38:00Z</dcterms:created>
  <dcterms:modified xsi:type="dcterms:W3CDTF">2023-02-06T05:38:00Z</dcterms:modified>
</cp:coreProperties>
</file>