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A9" w:rsidRPr="00117FA9" w:rsidRDefault="00117FA9" w:rsidP="00117FA9">
      <w:pPr>
        <w:jc w:val="center"/>
        <w:rPr>
          <w:rFonts w:ascii="Times New Roman" w:hAnsi="Times New Roman" w:cs="Times New Roman"/>
          <w:b/>
          <w:sz w:val="28"/>
          <w:szCs w:val="28"/>
        </w:rPr>
      </w:pPr>
      <w:r w:rsidRPr="00117FA9">
        <w:rPr>
          <w:rFonts w:ascii="Times New Roman" w:hAnsi="Times New Roman" w:cs="Times New Roman"/>
          <w:b/>
          <w:sz w:val="28"/>
          <w:szCs w:val="28"/>
        </w:rPr>
        <w:t>ГОСУДАРСТВЕННОЕ БЮДЖЕТНОЕ ПРОФЕССИОНАЛЬНОЕ ОБРАЗОВАТЕЛЬНОЕ УЧРЕЖДЕНИЕ ИРКУТСКОЙ ОБЛАСТИ</w:t>
      </w:r>
    </w:p>
    <w:p w:rsidR="00117FA9" w:rsidRPr="00117FA9" w:rsidRDefault="00117FA9" w:rsidP="00117FA9">
      <w:pPr>
        <w:jc w:val="center"/>
        <w:rPr>
          <w:rFonts w:ascii="Times New Roman" w:hAnsi="Times New Roman" w:cs="Times New Roman"/>
          <w:b/>
          <w:sz w:val="28"/>
          <w:szCs w:val="28"/>
        </w:rPr>
      </w:pPr>
      <w:r w:rsidRPr="00117FA9">
        <w:rPr>
          <w:rFonts w:ascii="Times New Roman" w:hAnsi="Times New Roman" w:cs="Times New Roman"/>
          <w:b/>
          <w:sz w:val="28"/>
          <w:szCs w:val="28"/>
        </w:rPr>
        <w:t>«ЗИМИНСКИЙ ЖЕЛЕЗНОДОРОЖНЫЙ ТЕХНИКУМ»</w:t>
      </w:r>
    </w:p>
    <w:p w:rsidR="00117FA9" w:rsidRPr="00117FA9" w:rsidRDefault="00117FA9" w:rsidP="00117FA9">
      <w:pPr>
        <w:rPr>
          <w:rFonts w:ascii="Times New Roman" w:hAnsi="Times New Roman" w:cs="Times New Roman"/>
          <w:sz w:val="28"/>
          <w:szCs w:val="28"/>
        </w:rPr>
      </w:pPr>
    </w:p>
    <w:p w:rsidR="00117FA9" w:rsidRPr="00117FA9" w:rsidRDefault="00117FA9" w:rsidP="00117FA9">
      <w:pPr>
        <w:rPr>
          <w:rFonts w:ascii="Times New Roman" w:hAnsi="Times New Roman" w:cs="Times New Roman"/>
          <w:sz w:val="28"/>
          <w:szCs w:val="28"/>
        </w:rPr>
      </w:pPr>
    </w:p>
    <w:p w:rsidR="00117FA9" w:rsidRPr="00117FA9" w:rsidRDefault="00117FA9" w:rsidP="00117FA9">
      <w:pPr>
        <w:jc w:val="center"/>
        <w:rPr>
          <w:rFonts w:ascii="Times New Roman" w:hAnsi="Times New Roman" w:cs="Times New Roman"/>
          <w:b/>
          <w:sz w:val="28"/>
          <w:szCs w:val="28"/>
        </w:rPr>
      </w:pPr>
    </w:p>
    <w:p w:rsidR="00117FA9" w:rsidRPr="00117FA9" w:rsidRDefault="00117FA9" w:rsidP="00117FA9">
      <w:pPr>
        <w:tabs>
          <w:tab w:val="left" w:pos="4515"/>
        </w:tabs>
        <w:jc w:val="center"/>
        <w:rPr>
          <w:rFonts w:ascii="Times New Roman" w:hAnsi="Times New Roman" w:cs="Times New Roman"/>
          <w:b/>
          <w:sz w:val="28"/>
          <w:szCs w:val="28"/>
        </w:rPr>
      </w:pPr>
      <w:r w:rsidRPr="00117FA9">
        <w:rPr>
          <w:rFonts w:ascii="Times New Roman" w:hAnsi="Times New Roman" w:cs="Times New Roman"/>
          <w:b/>
          <w:sz w:val="28"/>
          <w:szCs w:val="28"/>
        </w:rPr>
        <w:t xml:space="preserve">МЕТОДИЧЕСКАЯ РАЗРАБОТКА </w:t>
      </w:r>
      <w:r w:rsidRPr="00117FA9">
        <w:rPr>
          <w:rFonts w:ascii="Times New Roman" w:hAnsi="Times New Roman" w:cs="Times New Roman"/>
          <w:b/>
          <w:sz w:val="28"/>
          <w:szCs w:val="28"/>
        </w:rPr>
        <w:t>ПРАКТИЧЕСКОГО ЗАНЯТИЯ</w:t>
      </w:r>
    </w:p>
    <w:p w:rsidR="00117FA9" w:rsidRPr="00117FA9" w:rsidRDefault="00117FA9" w:rsidP="00117FA9">
      <w:pPr>
        <w:tabs>
          <w:tab w:val="left" w:pos="4515"/>
        </w:tabs>
        <w:jc w:val="center"/>
        <w:rPr>
          <w:rFonts w:ascii="Times New Roman" w:hAnsi="Times New Roman" w:cs="Times New Roman"/>
          <w:b/>
          <w:sz w:val="28"/>
          <w:szCs w:val="28"/>
        </w:rPr>
      </w:pPr>
      <w:r w:rsidRPr="00117FA9">
        <w:rPr>
          <w:rFonts w:ascii="Times New Roman" w:hAnsi="Times New Roman" w:cs="Times New Roman"/>
          <w:b/>
          <w:sz w:val="28"/>
          <w:szCs w:val="28"/>
        </w:rPr>
        <w:t>ПО МЕЖДИСЦИПЛИНАРНОМУ КУРСУ</w:t>
      </w:r>
    </w:p>
    <w:p w:rsidR="00117FA9" w:rsidRPr="00117FA9" w:rsidRDefault="00117FA9" w:rsidP="00117FA9">
      <w:pPr>
        <w:tabs>
          <w:tab w:val="left" w:pos="4515"/>
        </w:tabs>
        <w:jc w:val="center"/>
        <w:rPr>
          <w:rFonts w:ascii="Times New Roman" w:hAnsi="Times New Roman" w:cs="Times New Roman"/>
          <w:b/>
          <w:sz w:val="28"/>
          <w:szCs w:val="28"/>
        </w:rPr>
      </w:pPr>
      <w:r w:rsidRPr="00117FA9">
        <w:rPr>
          <w:rFonts w:ascii="Times New Roman" w:hAnsi="Times New Roman" w:cs="Times New Roman"/>
          <w:b/>
          <w:sz w:val="28"/>
          <w:szCs w:val="28"/>
        </w:rPr>
        <w:t>«КОНСТРУКЦИЯ И УПРАВЛЕНИЕ ЛОКОМОТИВОМ»</w:t>
      </w:r>
    </w:p>
    <w:p w:rsidR="00117FA9" w:rsidRPr="00117FA9" w:rsidRDefault="00117FA9" w:rsidP="00117FA9">
      <w:pPr>
        <w:tabs>
          <w:tab w:val="left" w:pos="4515"/>
        </w:tabs>
        <w:jc w:val="center"/>
        <w:rPr>
          <w:rFonts w:ascii="Times New Roman" w:hAnsi="Times New Roman" w:cs="Times New Roman"/>
          <w:b/>
          <w:sz w:val="28"/>
          <w:szCs w:val="28"/>
        </w:rPr>
      </w:pPr>
      <w:r w:rsidRPr="00117FA9">
        <w:rPr>
          <w:rFonts w:ascii="Times New Roman" w:hAnsi="Times New Roman" w:cs="Times New Roman"/>
          <w:b/>
          <w:sz w:val="28"/>
          <w:szCs w:val="28"/>
        </w:rPr>
        <w:t>для профессии среднего профессионального образования</w:t>
      </w:r>
    </w:p>
    <w:p w:rsidR="00117FA9" w:rsidRPr="00117FA9" w:rsidRDefault="00117FA9" w:rsidP="00117FA9">
      <w:pPr>
        <w:tabs>
          <w:tab w:val="left" w:pos="4515"/>
        </w:tabs>
        <w:jc w:val="center"/>
        <w:rPr>
          <w:rFonts w:ascii="Times New Roman" w:hAnsi="Times New Roman" w:cs="Times New Roman"/>
          <w:b/>
          <w:sz w:val="28"/>
          <w:szCs w:val="28"/>
        </w:rPr>
      </w:pPr>
      <w:r w:rsidRPr="00117FA9">
        <w:rPr>
          <w:rFonts w:ascii="Times New Roman" w:hAnsi="Times New Roman" w:cs="Times New Roman"/>
          <w:b/>
          <w:sz w:val="28"/>
          <w:szCs w:val="28"/>
        </w:rPr>
        <w:t>23.01.09 Машинист локомотива</w:t>
      </w:r>
    </w:p>
    <w:p w:rsidR="00117FA9" w:rsidRPr="00117FA9" w:rsidRDefault="00117FA9" w:rsidP="00117FA9">
      <w:pPr>
        <w:rPr>
          <w:rFonts w:ascii="Times New Roman" w:hAnsi="Times New Roman" w:cs="Times New Roman"/>
          <w:sz w:val="28"/>
          <w:szCs w:val="28"/>
        </w:rPr>
      </w:pPr>
    </w:p>
    <w:p w:rsidR="00117FA9" w:rsidRPr="00117FA9" w:rsidRDefault="00117FA9" w:rsidP="00117FA9">
      <w:pPr>
        <w:tabs>
          <w:tab w:val="left" w:pos="10770"/>
        </w:tabs>
        <w:rPr>
          <w:rFonts w:ascii="Times New Roman" w:hAnsi="Times New Roman" w:cs="Times New Roman"/>
          <w:sz w:val="28"/>
          <w:szCs w:val="28"/>
        </w:rPr>
      </w:pPr>
      <w:r w:rsidRPr="00117FA9">
        <w:rPr>
          <w:rFonts w:ascii="Times New Roman" w:hAnsi="Times New Roman" w:cs="Times New Roman"/>
          <w:sz w:val="28"/>
          <w:szCs w:val="28"/>
        </w:rPr>
        <w:tab/>
      </w:r>
      <w:r w:rsidRPr="00117FA9">
        <w:rPr>
          <w:rFonts w:ascii="Times New Roman" w:hAnsi="Times New Roman" w:cs="Times New Roman"/>
          <w:sz w:val="28"/>
          <w:szCs w:val="28"/>
        </w:rPr>
        <w:tab/>
        <w:t xml:space="preserve">Разработал: </w:t>
      </w:r>
    </w:p>
    <w:p w:rsidR="00117FA9" w:rsidRPr="00117FA9" w:rsidRDefault="00117FA9" w:rsidP="00117FA9">
      <w:pPr>
        <w:tabs>
          <w:tab w:val="left" w:pos="7215"/>
        </w:tabs>
        <w:jc w:val="right"/>
        <w:rPr>
          <w:rFonts w:ascii="Times New Roman" w:hAnsi="Times New Roman" w:cs="Times New Roman"/>
          <w:sz w:val="28"/>
          <w:szCs w:val="28"/>
        </w:rPr>
      </w:pPr>
      <w:r w:rsidRPr="00117FA9">
        <w:rPr>
          <w:rFonts w:ascii="Times New Roman" w:hAnsi="Times New Roman" w:cs="Times New Roman"/>
          <w:sz w:val="28"/>
          <w:szCs w:val="28"/>
        </w:rPr>
        <w:t>Розум В.А.,</w:t>
      </w:r>
    </w:p>
    <w:p w:rsidR="00117FA9" w:rsidRPr="00117FA9" w:rsidRDefault="00117FA9" w:rsidP="00117FA9">
      <w:pPr>
        <w:tabs>
          <w:tab w:val="left" w:pos="7215"/>
        </w:tabs>
        <w:jc w:val="right"/>
        <w:rPr>
          <w:rFonts w:ascii="Times New Roman" w:hAnsi="Times New Roman" w:cs="Times New Roman"/>
          <w:sz w:val="28"/>
          <w:szCs w:val="28"/>
        </w:rPr>
      </w:pPr>
      <w:r w:rsidRPr="00117FA9">
        <w:rPr>
          <w:rFonts w:ascii="Times New Roman" w:hAnsi="Times New Roman" w:cs="Times New Roman"/>
          <w:sz w:val="28"/>
          <w:szCs w:val="28"/>
        </w:rPr>
        <w:t xml:space="preserve"> преподаватель ГПОУ ИО ЗЖДТ</w:t>
      </w:r>
    </w:p>
    <w:p w:rsidR="00117FA9" w:rsidRPr="00117FA9" w:rsidRDefault="00117FA9" w:rsidP="00117FA9">
      <w:pPr>
        <w:rPr>
          <w:rFonts w:ascii="Times New Roman" w:hAnsi="Times New Roman" w:cs="Times New Roman"/>
          <w:sz w:val="28"/>
          <w:szCs w:val="28"/>
        </w:rPr>
      </w:pPr>
    </w:p>
    <w:p w:rsidR="00117FA9" w:rsidRPr="00117FA9" w:rsidRDefault="00117FA9" w:rsidP="00117FA9">
      <w:pPr>
        <w:rPr>
          <w:rFonts w:ascii="Times New Roman" w:hAnsi="Times New Roman" w:cs="Times New Roman"/>
          <w:sz w:val="28"/>
          <w:szCs w:val="28"/>
        </w:rPr>
      </w:pPr>
    </w:p>
    <w:p w:rsidR="00117FA9" w:rsidRPr="00117FA9" w:rsidRDefault="00117FA9" w:rsidP="00117FA9">
      <w:pPr>
        <w:tabs>
          <w:tab w:val="left" w:pos="4530"/>
        </w:tabs>
        <w:jc w:val="center"/>
        <w:rPr>
          <w:rFonts w:ascii="Times New Roman" w:hAnsi="Times New Roman" w:cs="Times New Roman"/>
          <w:sz w:val="28"/>
          <w:szCs w:val="28"/>
        </w:rPr>
      </w:pPr>
      <w:r w:rsidRPr="00117FA9">
        <w:rPr>
          <w:rFonts w:ascii="Times New Roman" w:hAnsi="Times New Roman" w:cs="Times New Roman"/>
          <w:sz w:val="28"/>
          <w:szCs w:val="28"/>
        </w:rPr>
        <w:t>Зима</w:t>
      </w:r>
    </w:p>
    <w:p w:rsidR="00117FA9" w:rsidRPr="00117FA9" w:rsidRDefault="00117FA9" w:rsidP="00117FA9">
      <w:pPr>
        <w:tabs>
          <w:tab w:val="left" w:pos="4530"/>
        </w:tabs>
        <w:jc w:val="center"/>
        <w:rPr>
          <w:rFonts w:ascii="Times New Roman" w:hAnsi="Times New Roman" w:cs="Times New Roman"/>
          <w:sz w:val="28"/>
          <w:szCs w:val="28"/>
        </w:rPr>
      </w:pPr>
      <w:r w:rsidRPr="00117FA9">
        <w:rPr>
          <w:rFonts w:ascii="Times New Roman" w:hAnsi="Times New Roman" w:cs="Times New Roman"/>
          <w:sz w:val="28"/>
          <w:szCs w:val="28"/>
        </w:rPr>
        <w:t>2023</w:t>
      </w:r>
    </w:p>
    <w:p w:rsidR="00664AFD" w:rsidRPr="00117FA9" w:rsidRDefault="00664AFD">
      <w:pPr>
        <w:rPr>
          <w:rFonts w:ascii="Times New Roman" w:hAnsi="Times New Roman" w:cs="Times New Roman"/>
          <w:sz w:val="28"/>
          <w:szCs w:val="28"/>
        </w:rPr>
      </w:pPr>
    </w:p>
    <w:p w:rsidR="00117FA9" w:rsidRPr="00117FA9" w:rsidRDefault="00117FA9">
      <w:pPr>
        <w:rPr>
          <w:rFonts w:ascii="Times New Roman" w:hAnsi="Times New Roman" w:cs="Times New Roman"/>
          <w:sz w:val="28"/>
          <w:szCs w:val="28"/>
        </w:rPr>
      </w:pPr>
    </w:p>
    <w:p w:rsidR="00117FA9" w:rsidRPr="00117FA9" w:rsidRDefault="00117FA9">
      <w:pPr>
        <w:rPr>
          <w:rFonts w:ascii="Times New Roman" w:hAnsi="Times New Roman" w:cs="Times New Roman"/>
          <w:sz w:val="28"/>
          <w:szCs w:val="28"/>
        </w:rPr>
      </w:pPr>
    </w:p>
    <w:p w:rsidR="00117FA9" w:rsidRPr="00117FA9" w:rsidRDefault="00117FA9">
      <w:pPr>
        <w:rPr>
          <w:rFonts w:ascii="Times New Roman" w:hAnsi="Times New Roman" w:cs="Times New Roman"/>
          <w:sz w:val="28"/>
          <w:szCs w:val="28"/>
        </w:rPr>
      </w:pPr>
    </w:p>
    <w:p w:rsidR="00117FA9" w:rsidRPr="00117FA9" w:rsidRDefault="00117FA9">
      <w:pPr>
        <w:rPr>
          <w:rFonts w:ascii="Times New Roman" w:hAnsi="Times New Roman" w:cs="Times New Roman"/>
          <w:sz w:val="28"/>
          <w:szCs w:val="28"/>
        </w:rPr>
      </w:pPr>
    </w:p>
    <w:p w:rsidR="00117FA9" w:rsidRPr="00117FA9" w:rsidRDefault="00117FA9">
      <w:pPr>
        <w:rPr>
          <w:rFonts w:ascii="Times New Roman" w:hAnsi="Times New Roman" w:cs="Times New Roman"/>
          <w:sz w:val="28"/>
          <w:szCs w:val="28"/>
        </w:rPr>
      </w:pPr>
    </w:p>
    <w:p w:rsidR="00117FA9" w:rsidRPr="00117FA9" w:rsidRDefault="00117FA9">
      <w:pPr>
        <w:rPr>
          <w:rFonts w:ascii="Times New Roman" w:hAnsi="Times New Roman" w:cs="Times New Roman"/>
          <w:sz w:val="28"/>
          <w:szCs w:val="28"/>
        </w:rPr>
      </w:pPr>
    </w:p>
    <w:p w:rsidR="00117FA9" w:rsidRPr="00117FA9" w:rsidRDefault="00117FA9">
      <w:pPr>
        <w:rPr>
          <w:rFonts w:ascii="Times New Roman" w:hAnsi="Times New Roman" w:cs="Times New Roman"/>
          <w:sz w:val="28"/>
          <w:szCs w:val="28"/>
        </w:rPr>
      </w:pPr>
    </w:p>
    <w:p w:rsidR="00117FA9" w:rsidRPr="00117FA9" w:rsidRDefault="00117FA9">
      <w:pPr>
        <w:rPr>
          <w:rFonts w:ascii="Times New Roman" w:hAnsi="Times New Roman" w:cs="Times New Roman"/>
          <w:sz w:val="28"/>
          <w:szCs w:val="28"/>
        </w:rPr>
      </w:pPr>
    </w:p>
    <w:p w:rsidR="00117FA9" w:rsidRPr="00117FA9" w:rsidRDefault="00117FA9" w:rsidP="00117FA9">
      <w:pPr>
        <w:spacing w:after="0" w:line="322" w:lineRule="exact"/>
        <w:ind w:left="320" w:right="360" w:firstLine="700"/>
        <w:jc w:val="both"/>
        <w:rPr>
          <w:rFonts w:ascii="Times New Roman" w:hAnsi="Times New Roman" w:cs="Times New Roman"/>
          <w:sz w:val="28"/>
          <w:szCs w:val="28"/>
        </w:rPr>
      </w:pPr>
      <w:r w:rsidRPr="00117FA9">
        <w:rPr>
          <w:rFonts w:ascii="Times New Roman" w:hAnsi="Times New Roman" w:cs="Times New Roman"/>
          <w:b/>
          <w:sz w:val="28"/>
          <w:szCs w:val="28"/>
        </w:rPr>
        <w:t>ТЕМА:</w:t>
      </w:r>
      <w:r w:rsidRPr="00117FA9">
        <w:rPr>
          <w:rFonts w:ascii="Times New Roman" w:hAnsi="Times New Roman" w:cs="Times New Roman"/>
          <w:sz w:val="28"/>
          <w:szCs w:val="28"/>
        </w:rPr>
        <w:t xml:space="preserve"> Определение порядка действий локомотивной бригады при обнаружении греющейся буксы средствами контроля «ПОНАБ», «ДИСК» или «КТСМ».</w:t>
      </w:r>
    </w:p>
    <w:p w:rsidR="00117FA9" w:rsidRDefault="00117FA9" w:rsidP="00117FA9">
      <w:pPr>
        <w:spacing w:after="0" w:line="322" w:lineRule="exact"/>
        <w:ind w:left="320" w:firstLine="700"/>
        <w:rPr>
          <w:rFonts w:ascii="Times New Roman" w:hAnsi="Times New Roman" w:cs="Times New Roman"/>
          <w:sz w:val="28"/>
          <w:szCs w:val="28"/>
        </w:rPr>
      </w:pPr>
      <w:r w:rsidRPr="00117FA9">
        <w:rPr>
          <w:rFonts w:ascii="Times New Roman" w:hAnsi="Times New Roman" w:cs="Times New Roman"/>
          <w:b/>
          <w:sz w:val="28"/>
          <w:szCs w:val="28"/>
        </w:rPr>
        <w:t>ЦЕЛЬ:</w:t>
      </w:r>
      <w:r w:rsidRPr="00117FA9">
        <w:rPr>
          <w:rFonts w:ascii="Times New Roman" w:hAnsi="Times New Roman" w:cs="Times New Roman"/>
          <w:sz w:val="28"/>
          <w:szCs w:val="28"/>
        </w:rPr>
        <w:t xml:space="preserve"> Научиться определять порядок действий локомотивной при обнаружении греющейся буксы средствами контроля. З3, ДЗ8, ДУ8 ОСНАЩЕНИЕ: проектор, презентация, методические указания</w:t>
      </w:r>
    </w:p>
    <w:p w:rsidR="00117FA9" w:rsidRDefault="00117FA9" w:rsidP="00117FA9">
      <w:pPr>
        <w:spacing w:after="0" w:line="322" w:lineRule="exact"/>
        <w:ind w:left="320" w:firstLine="700"/>
        <w:rPr>
          <w:rFonts w:ascii="Times New Roman" w:hAnsi="Times New Roman" w:cs="Times New Roman"/>
          <w:sz w:val="28"/>
          <w:szCs w:val="28"/>
        </w:rPr>
      </w:pPr>
    </w:p>
    <w:p w:rsidR="00117FA9" w:rsidRDefault="00117FA9" w:rsidP="00117FA9">
      <w:pPr>
        <w:spacing w:after="0" w:line="322" w:lineRule="exact"/>
        <w:ind w:left="320" w:firstLine="700"/>
        <w:rPr>
          <w:rFonts w:ascii="Times New Roman" w:hAnsi="Times New Roman" w:cs="Times New Roman"/>
          <w:sz w:val="28"/>
          <w:szCs w:val="28"/>
        </w:rPr>
      </w:pPr>
      <w:r w:rsidRPr="00117FA9">
        <w:rPr>
          <w:rFonts w:ascii="Times New Roman" w:hAnsi="Times New Roman" w:cs="Times New Roman"/>
          <w:b/>
          <w:sz w:val="28"/>
          <w:szCs w:val="28"/>
        </w:rPr>
        <w:t xml:space="preserve"> ВРЕМЯ ВЫПО</w:t>
      </w:r>
      <w:r w:rsidRPr="00117FA9">
        <w:rPr>
          <w:rFonts w:ascii="Times New Roman" w:hAnsi="Times New Roman" w:cs="Times New Roman"/>
          <w:b/>
          <w:sz w:val="28"/>
          <w:szCs w:val="28"/>
        </w:rPr>
        <w:t>ЛНЕНИЯ:</w:t>
      </w:r>
      <w:r w:rsidRPr="00117FA9">
        <w:rPr>
          <w:rFonts w:ascii="Times New Roman" w:hAnsi="Times New Roman" w:cs="Times New Roman"/>
          <w:sz w:val="28"/>
          <w:szCs w:val="28"/>
        </w:rPr>
        <w:t xml:space="preserve"> 2 часа </w:t>
      </w:r>
    </w:p>
    <w:p w:rsidR="00117FA9" w:rsidRDefault="00117FA9" w:rsidP="00117FA9">
      <w:pPr>
        <w:spacing w:after="0" w:line="322" w:lineRule="exact"/>
        <w:ind w:left="320" w:firstLine="700"/>
        <w:rPr>
          <w:rFonts w:ascii="Times New Roman" w:hAnsi="Times New Roman" w:cs="Times New Roman"/>
          <w:sz w:val="28"/>
          <w:szCs w:val="28"/>
        </w:rPr>
      </w:pPr>
    </w:p>
    <w:p w:rsidR="00117FA9" w:rsidRPr="00117FA9" w:rsidRDefault="00117FA9" w:rsidP="00117FA9">
      <w:pPr>
        <w:spacing w:after="0" w:line="322" w:lineRule="exact"/>
        <w:ind w:left="320" w:firstLine="700"/>
        <w:rPr>
          <w:rFonts w:ascii="Times New Roman" w:hAnsi="Times New Roman" w:cs="Times New Roman"/>
          <w:b/>
          <w:sz w:val="28"/>
          <w:szCs w:val="28"/>
        </w:rPr>
      </w:pPr>
      <w:r w:rsidRPr="00117FA9">
        <w:rPr>
          <w:rFonts w:ascii="Times New Roman" w:hAnsi="Times New Roman" w:cs="Times New Roman"/>
          <w:b/>
          <w:sz w:val="28"/>
          <w:szCs w:val="28"/>
        </w:rPr>
        <w:t>МЕТОДИКА ВЫПОЛНЕНИЯ:</w:t>
      </w:r>
    </w:p>
    <w:p w:rsidR="00117FA9" w:rsidRPr="00117FA9" w:rsidRDefault="00117FA9" w:rsidP="00117FA9">
      <w:pPr>
        <w:widowControl w:val="0"/>
        <w:numPr>
          <w:ilvl w:val="0"/>
          <w:numId w:val="1"/>
        </w:numPr>
        <w:tabs>
          <w:tab w:val="left" w:pos="1373"/>
        </w:tabs>
        <w:spacing w:after="0" w:line="322" w:lineRule="exact"/>
        <w:ind w:firstLine="1020"/>
        <w:jc w:val="both"/>
        <w:rPr>
          <w:rFonts w:ascii="Times New Roman" w:hAnsi="Times New Roman" w:cs="Times New Roman"/>
          <w:sz w:val="28"/>
          <w:szCs w:val="28"/>
        </w:rPr>
      </w:pPr>
      <w:r w:rsidRPr="00117FA9">
        <w:rPr>
          <w:rFonts w:ascii="Times New Roman" w:hAnsi="Times New Roman" w:cs="Times New Roman"/>
          <w:sz w:val="28"/>
          <w:szCs w:val="28"/>
        </w:rPr>
        <w:t xml:space="preserve">Ознакомиться с основными признаками неисправности </w:t>
      </w:r>
      <w:proofErr w:type="gramStart"/>
      <w:r w:rsidRPr="00117FA9">
        <w:rPr>
          <w:rFonts w:ascii="Times New Roman" w:hAnsi="Times New Roman" w:cs="Times New Roman"/>
          <w:sz w:val="28"/>
          <w:szCs w:val="28"/>
        </w:rPr>
        <w:t>буксового</w:t>
      </w:r>
      <w:proofErr w:type="gramEnd"/>
    </w:p>
    <w:p w:rsidR="00117FA9" w:rsidRPr="00117FA9" w:rsidRDefault="00117FA9" w:rsidP="00117FA9">
      <w:pPr>
        <w:spacing w:after="0" w:line="322" w:lineRule="exact"/>
        <w:ind w:left="320"/>
        <w:rPr>
          <w:rFonts w:ascii="Times New Roman" w:hAnsi="Times New Roman" w:cs="Times New Roman"/>
          <w:sz w:val="28"/>
          <w:szCs w:val="28"/>
        </w:rPr>
      </w:pPr>
      <w:r w:rsidRPr="00117FA9">
        <w:rPr>
          <w:rFonts w:ascii="Times New Roman" w:hAnsi="Times New Roman" w:cs="Times New Roman"/>
          <w:sz w:val="28"/>
          <w:szCs w:val="28"/>
        </w:rPr>
        <w:t>узла.</w:t>
      </w:r>
    </w:p>
    <w:p w:rsidR="00117FA9" w:rsidRPr="00117FA9" w:rsidRDefault="00117FA9" w:rsidP="00117FA9">
      <w:pPr>
        <w:widowControl w:val="0"/>
        <w:numPr>
          <w:ilvl w:val="0"/>
          <w:numId w:val="1"/>
        </w:numPr>
        <w:tabs>
          <w:tab w:val="left" w:pos="1402"/>
        </w:tabs>
        <w:spacing w:after="0" w:line="322" w:lineRule="exact"/>
        <w:ind w:firstLine="1020"/>
        <w:jc w:val="both"/>
        <w:rPr>
          <w:rFonts w:ascii="Times New Roman" w:hAnsi="Times New Roman" w:cs="Times New Roman"/>
          <w:sz w:val="28"/>
          <w:szCs w:val="28"/>
        </w:rPr>
      </w:pPr>
      <w:r w:rsidRPr="00117FA9">
        <w:rPr>
          <w:rFonts w:ascii="Times New Roman" w:hAnsi="Times New Roman" w:cs="Times New Roman"/>
          <w:sz w:val="28"/>
          <w:szCs w:val="28"/>
        </w:rPr>
        <w:t xml:space="preserve">Законспектировать основные признаки неисправности </w:t>
      </w:r>
      <w:proofErr w:type="gramStart"/>
      <w:r w:rsidRPr="00117FA9">
        <w:rPr>
          <w:rFonts w:ascii="Times New Roman" w:hAnsi="Times New Roman" w:cs="Times New Roman"/>
          <w:sz w:val="28"/>
          <w:szCs w:val="28"/>
        </w:rPr>
        <w:t>буксового</w:t>
      </w:r>
      <w:proofErr w:type="gramEnd"/>
    </w:p>
    <w:p w:rsidR="00117FA9" w:rsidRPr="00117FA9" w:rsidRDefault="00117FA9" w:rsidP="00117FA9">
      <w:pPr>
        <w:spacing w:after="0" w:line="322" w:lineRule="exact"/>
        <w:ind w:left="320"/>
        <w:rPr>
          <w:rFonts w:ascii="Times New Roman" w:hAnsi="Times New Roman" w:cs="Times New Roman"/>
          <w:sz w:val="28"/>
          <w:szCs w:val="28"/>
        </w:rPr>
      </w:pPr>
      <w:r w:rsidRPr="00117FA9">
        <w:rPr>
          <w:rFonts w:ascii="Times New Roman" w:hAnsi="Times New Roman" w:cs="Times New Roman"/>
          <w:sz w:val="28"/>
          <w:szCs w:val="28"/>
        </w:rPr>
        <w:t>узла.</w:t>
      </w:r>
    </w:p>
    <w:p w:rsidR="00117FA9" w:rsidRPr="00117FA9" w:rsidRDefault="00117FA9" w:rsidP="00117FA9">
      <w:pPr>
        <w:widowControl w:val="0"/>
        <w:numPr>
          <w:ilvl w:val="0"/>
          <w:numId w:val="1"/>
        </w:numPr>
        <w:tabs>
          <w:tab w:val="left" w:pos="1407"/>
        </w:tabs>
        <w:spacing w:after="0" w:line="322" w:lineRule="exact"/>
        <w:ind w:left="320" w:right="360" w:firstLine="700"/>
        <w:jc w:val="both"/>
        <w:rPr>
          <w:rFonts w:ascii="Times New Roman" w:hAnsi="Times New Roman" w:cs="Times New Roman"/>
          <w:sz w:val="28"/>
          <w:szCs w:val="28"/>
        </w:rPr>
      </w:pPr>
      <w:r w:rsidRPr="00117FA9">
        <w:rPr>
          <w:rFonts w:ascii="Times New Roman" w:hAnsi="Times New Roman" w:cs="Times New Roman"/>
          <w:sz w:val="28"/>
          <w:szCs w:val="28"/>
        </w:rPr>
        <w:t>Ознакомиться с порядком действий локомотивной бригады при обнаружении греющейся буксы.</w:t>
      </w:r>
    </w:p>
    <w:p w:rsidR="00117FA9" w:rsidRPr="00117FA9" w:rsidRDefault="00117FA9" w:rsidP="00117FA9">
      <w:pPr>
        <w:widowControl w:val="0"/>
        <w:numPr>
          <w:ilvl w:val="0"/>
          <w:numId w:val="1"/>
        </w:numPr>
        <w:tabs>
          <w:tab w:val="left" w:pos="1402"/>
        </w:tabs>
        <w:spacing w:after="0" w:line="322" w:lineRule="exact"/>
        <w:ind w:left="320" w:right="360" w:firstLine="700"/>
        <w:jc w:val="both"/>
        <w:rPr>
          <w:rFonts w:ascii="Times New Roman" w:hAnsi="Times New Roman" w:cs="Times New Roman"/>
          <w:sz w:val="28"/>
          <w:szCs w:val="28"/>
        </w:rPr>
      </w:pPr>
      <w:r w:rsidRPr="00117FA9">
        <w:rPr>
          <w:rFonts w:ascii="Times New Roman" w:hAnsi="Times New Roman" w:cs="Times New Roman"/>
          <w:sz w:val="28"/>
          <w:szCs w:val="28"/>
        </w:rPr>
        <w:t>Составить алгоритм действий локомотивной бригады при обнаружении греющейся буксы для команд «Тревога-1» и «Тревога-2» (заполнить таблицу 1).</w:t>
      </w:r>
    </w:p>
    <w:p w:rsidR="00117FA9" w:rsidRPr="00117FA9" w:rsidRDefault="00117FA9" w:rsidP="00117FA9">
      <w:pPr>
        <w:widowControl w:val="0"/>
        <w:numPr>
          <w:ilvl w:val="0"/>
          <w:numId w:val="1"/>
        </w:numPr>
        <w:tabs>
          <w:tab w:val="left" w:pos="1411"/>
        </w:tabs>
        <w:spacing w:after="0" w:line="322" w:lineRule="exact"/>
        <w:ind w:left="1020" w:right="5080"/>
        <w:rPr>
          <w:rFonts w:ascii="Times New Roman" w:hAnsi="Times New Roman" w:cs="Times New Roman"/>
          <w:sz w:val="28"/>
          <w:szCs w:val="28"/>
        </w:rPr>
      </w:pPr>
      <w:r w:rsidRPr="00117FA9">
        <w:rPr>
          <w:rFonts w:ascii="Times New Roman" w:hAnsi="Times New Roman" w:cs="Times New Roman"/>
          <w:sz w:val="28"/>
          <w:szCs w:val="28"/>
        </w:rPr>
        <w:t xml:space="preserve">Записать вывод </w:t>
      </w:r>
      <w:r w:rsidRPr="00117FA9">
        <w:rPr>
          <w:rFonts w:ascii="Times New Roman" w:hAnsi="Times New Roman" w:cs="Times New Roman"/>
          <w:b/>
          <w:sz w:val="28"/>
          <w:szCs w:val="28"/>
        </w:rPr>
        <w:t>ТЕОРЕТИЧЕСКИЕ СВЕДЕНИЯ</w:t>
      </w:r>
    </w:p>
    <w:p w:rsidR="00117FA9" w:rsidRPr="00117FA9" w:rsidRDefault="00117FA9" w:rsidP="00117FA9">
      <w:pPr>
        <w:spacing w:after="0" w:line="322" w:lineRule="exact"/>
        <w:ind w:firstLine="1020"/>
        <w:jc w:val="both"/>
        <w:rPr>
          <w:rFonts w:ascii="Times New Roman" w:hAnsi="Times New Roman" w:cs="Times New Roman"/>
          <w:sz w:val="28"/>
          <w:szCs w:val="28"/>
        </w:rPr>
      </w:pPr>
      <w:r w:rsidRPr="00117FA9">
        <w:rPr>
          <w:rFonts w:ascii="Times New Roman" w:hAnsi="Times New Roman" w:cs="Times New Roman"/>
          <w:sz w:val="28"/>
          <w:szCs w:val="28"/>
        </w:rPr>
        <w:t xml:space="preserve">Выявить неисправности буксовых узлов можно путем визуального осмотра, </w:t>
      </w:r>
      <w:proofErr w:type="spellStart"/>
      <w:r w:rsidRPr="00117FA9">
        <w:rPr>
          <w:rFonts w:ascii="Times New Roman" w:hAnsi="Times New Roman" w:cs="Times New Roman"/>
          <w:sz w:val="28"/>
          <w:szCs w:val="28"/>
        </w:rPr>
        <w:t>остукивания</w:t>
      </w:r>
      <w:proofErr w:type="spellEnd"/>
      <w:r w:rsidRPr="00117FA9">
        <w:rPr>
          <w:rFonts w:ascii="Times New Roman" w:hAnsi="Times New Roman" w:cs="Times New Roman"/>
          <w:sz w:val="28"/>
          <w:szCs w:val="28"/>
        </w:rPr>
        <w:t xml:space="preserve"> смотровым молотком или ощупывания корпуса буксы и ее крышки тыльной стороной ладони. При ощупывании чрезмерный уровень нагрева буксового узла условно соответствует ситуации, когда прикосновение руки к корпусу или крышке буксы сопровождается болевыми ощущениями.</w:t>
      </w:r>
    </w:p>
    <w:p w:rsidR="00117FA9" w:rsidRPr="00117FA9" w:rsidRDefault="00117FA9" w:rsidP="00117FA9">
      <w:pPr>
        <w:spacing w:after="0" w:line="322" w:lineRule="exact"/>
        <w:ind w:firstLine="1020"/>
        <w:jc w:val="both"/>
        <w:rPr>
          <w:rFonts w:ascii="Times New Roman" w:hAnsi="Times New Roman" w:cs="Times New Roman"/>
          <w:sz w:val="28"/>
          <w:szCs w:val="28"/>
        </w:rPr>
      </w:pPr>
      <w:r w:rsidRPr="00117FA9">
        <w:rPr>
          <w:rFonts w:ascii="Times New Roman" w:hAnsi="Times New Roman" w:cs="Times New Roman"/>
          <w:sz w:val="28"/>
          <w:szCs w:val="28"/>
        </w:rPr>
        <w:t>К основным признакам неисправности буксового узла относятся:</w:t>
      </w:r>
    </w:p>
    <w:p w:rsidR="00117FA9" w:rsidRPr="00117FA9" w:rsidRDefault="00117FA9" w:rsidP="00117FA9">
      <w:pPr>
        <w:widowControl w:val="0"/>
        <w:numPr>
          <w:ilvl w:val="0"/>
          <w:numId w:val="2"/>
        </w:numPr>
        <w:tabs>
          <w:tab w:val="left" w:pos="1291"/>
        </w:tabs>
        <w:spacing w:after="0" w:line="322" w:lineRule="exact"/>
        <w:ind w:firstLine="1020"/>
        <w:jc w:val="both"/>
        <w:rPr>
          <w:rFonts w:ascii="Times New Roman" w:hAnsi="Times New Roman" w:cs="Times New Roman"/>
          <w:sz w:val="28"/>
          <w:szCs w:val="28"/>
        </w:rPr>
      </w:pPr>
      <w:r w:rsidRPr="00117FA9">
        <w:rPr>
          <w:rFonts w:ascii="Times New Roman" w:hAnsi="Times New Roman" w:cs="Times New Roman"/>
          <w:sz w:val="28"/>
          <w:szCs w:val="28"/>
        </w:rPr>
        <w:t>повышенный нагрев относительно соседних букс;</w:t>
      </w:r>
    </w:p>
    <w:p w:rsidR="00117FA9" w:rsidRPr="00117FA9" w:rsidRDefault="00117FA9" w:rsidP="00117FA9">
      <w:pPr>
        <w:widowControl w:val="0"/>
        <w:numPr>
          <w:ilvl w:val="0"/>
          <w:numId w:val="2"/>
        </w:numPr>
        <w:tabs>
          <w:tab w:val="left" w:pos="1265"/>
        </w:tabs>
        <w:spacing w:after="0" w:line="322" w:lineRule="exact"/>
        <w:ind w:firstLine="1020"/>
        <w:jc w:val="both"/>
        <w:rPr>
          <w:rFonts w:ascii="Times New Roman" w:hAnsi="Times New Roman" w:cs="Times New Roman"/>
          <w:sz w:val="28"/>
          <w:szCs w:val="28"/>
        </w:rPr>
      </w:pPr>
      <w:r w:rsidRPr="00117FA9">
        <w:rPr>
          <w:rFonts w:ascii="Times New Roman" w:hAnsi="Times New Roman" w:cs="Times New Roman"/>
          <w:sz w:val="28"/>
          <w:szCs w:val="28"/>
        </w:rPr>
        <w:t>неравномерный нагрев корпуса буксы в зоне переднего или заднего подшипника и смотровой крышки;</w:t>
      </w:r>
    </w:p>
    <w:p w:rsidR="00117FA9" w:rsidRPr="00117FA9" w:rsidRDefault="00117FA9" w:rsidP="00117FA9">
      <w:pPr>
        <w:widowControl w:val="0"/>
        <w:numPr>
          <w:ilvl w:val="0"/>
          <w:numId w:val="2"/>
        </w:numPr>
        <w:tabs>
          <w:tab w:val="left" w:pos="1291"/>
        </w:tabs>
        <w:spacing w:after="0" w:line="322" w:lineRule="exact"/>
        <w:ind w:firstLine="1020"/>
        <w:jc w:val="both"/>
        <w:rPr>
          <w:rFonts w:ascii="Times New Roman" w:hAnsi="Times New Roman" w:cs="Times New Roman"/>
          <w:sz w:val="28"/>
          <w:szCs w:val="28"/>
        </w:rPr>
      </w:pPr>
      <w:r w:rsidRPr="00117FA9">
        <w:rPr>
          <w:rFonts w:ascii="Times New Roman" w:hAnsi="Times New Roman" w:cs="Times New Roman"/>
          <w:sz w:val="28"/>
          <w:szCs w:val="28"/>
        </w:rPr>
        <w:t>резкий запах горящей смазки;</w:t>
      </w:r>
    </w:p>
    <w:p w:rsidR="00117FA9" w:rsidRDefault="00117FA9" w:rsidP="00117FA9">
      <w:pPr>
        <w:widowControl w:val="0"/>
        <w:numPr>
          <w:ilvl w:val="0"/>
          <w:numId w:val="2"/>
        </w:numPr>
        <w:tabs>
          <w:tab w:val="left" w:pos="1342"/>
        </w:tabs>
        <w:spacing w:after="0" w:line="322" w:lineRule="exact"/>
        <w:ind w:firstLine="1020"/>
        <w:jc w:val="both"/>
        <w:rPr>
          <w:rFonts w:ascii="Times New Roman" w:hAnsi="Times New Roman" w:cs="Times New Roman"/>
          <w:sz w:val="28"/>
          <w:szCs w:val="28"/>
        </w:rPr>
      </w:pPr>
      <w:r w:rsidRPr="00117FA9">
        <w:rPr>
          <w:rFonts w:ascii="Times New Roman" w:hAnsi="Times New Roman" w:cs="Times New Roman"/>
          <w:sz w:val="28"/>
          <w:szCs w:val="28"/>
        </w:rPr>
        <w:t>наличие вмятин, пробоин, кольцевых выпуклостей, окалины на смотровой крышке;</w:t>
      </w:r>
    </w:p>
    <w:p w:rsidR="00117FA9" w:rsidRPr="00117FA9" w:rsidRDefault="00117FA9" w:rsidP="00117FA9">
      <w:pPr>
        <w:widowControl w:val="0"/>
        <w:numPr>
          <w:ilvl w:val="0"/>
          <w:numId w:val="2"/>
        </w:numPr>
        <w:tabs>
          <w:tab w:val="left" w:pos="1215"/>
        </w:tabs>
        <w:spacing w:after="0" w:line="322" w:lineRule="exact"/>
        <w:ind w:firstLine="1020"/>
        <w:rPr>
          <w:rFonts w:ascii="Times New Roman" w:hAnsi="Times New Roman" w:cs="Times New Roman"/>
          <w:sz w:val="28"/>
          <w:szCs w:val="28"/>
        </w:rPr>
      </w:pPr>
      <w:bookmarkStart w:id="0" w:name="_GoBack"/>
      <w:bookmarkEnd w:id="0"/>
      <w:r w:rsidRPr="00117FA9">
        <w:rPr>
          <w:rFonts w:ascii="Times New Roman" w:hAnsi="Times New Roman" w:cs="Times New Roman"/>
          <w:sz w:val="28"/>
          <w:szCs w:val="28"/>
        </w:rPr>
        <w:t>выброс смазки хлопьями на диск и обод колеса через лабиринтное кольцо, сильные потеки в зоне смотровой и крепительной крышек;</w:t>
      </w:r>
    </w:p>
    <w:p w:rsidR="00117FA9" w:rsidRPr="00117FA9" w:rsidRDefault="00117FA9" w:rsidP="00117FA9">
      <w:pPr>
        <w:widowControl w:val="0"/>
        <w:numPr>
          <w:ilvl w:val="0"/>
          <w:numId w:val="2"/>
        </w:numPr>
        <w:tabs>
          <w:tab w:val="left" w:pos="1232"/>
        </w:tabs>
        <w:spacing w:after="0" w:line="322"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наличие в смазке металлических включений;</w:t>
      </w:r>
    </w:p>
    <w:p w:rsidR="00117FA9" w:rsidRPr="00117FA9" w:rsidRDefault="00117FA9" w:rsidP="00117FA9">
      <w:pPr>
        <w:widowControl w:val="0"/>
        <w:numPr>
          <w:ilvl w:val="0"/>
          <w:numId w:val="2"/>
        </w:numPr>
        <w:tabs>
          <w:tab w:val="left" w:pos="1232"/>
        </w:tabs>
        <w:spacing w:after="0" w:line="322"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наклон вверх или вниз относительно шейки оси корпуса буксы;</w:t>
      </w:r>
    </w:p>
    <w:p w:rsidR="00117FA9" w:rsidRPr="00117FA9" w:rsidRDefault="00117FA9" w:rsidP="00117FA9">
      <w:pPr>
        <w:widowControl w:val="0"/>
        <w:numPr>
          <w:ilvl w:val="0"/>
          <w:numId w:val="2"/>
        </w:numPr>
        <w:tabs>
          <w:tab w:val="left" w:pos="1215"/>
        </w:tabs>
        <w:spacing w:after="0" w:line="322" w:lineRule="exact"/>
        <w:ind w:firstLine="1020"/>
        <w:rPr>
          <w:rFonts w:ascii="Times New Roman" w:hAnsi="Times New Roman" w:cs="Times New Roman"/>
          <w:sz w:val="28"/>
          <w:szCs w:val="28"/>
        </w:rPr>
      </w:pPr>
      <w:r w:rsidRPr="00117FA9">
        <w:rPr>
          <w:rFonts w:ascii="Times New Roman" w:hAnsi="Times New Roman" w:cs="Times New Roman"/>
          <w:sz w:val="28"/>
          <w:szCs w:val="28"/>
        </w:rPr>
        <w:t xml:space="preserve">дребезжащие звуки или двойные удары (отбои) при </w:t>
      </w:r>
      <w:proofErr w:type="spellStart"/>
      <w:r w:rsidRPr="00117FA9">
        <w:rPr>
          <w:rFonts w:ascii="Times New Roman" w:hAnsi="Times New Roman" w:cs="Times New Roman"/>
          <w:sz w:val="28"/>
          <w:szCs w:val="28"/>
        </w:rPr>
        <w:t>остукивании</w:t>
      </w:r>
      <w:proofErr w:type="spellEnd"/>
      <w:r w:rsidRPr="00117FA9">
        <w:rPr>
          <w:rFonts w:ascii="Times New Roman" w:hAnsi="Times New Roman" w:cs="Times New Roman"/>
          <w:sz w:val="28"/>
          <w:szCs w:val="28"/>
        </w:rPr>
        <w:t xml:space="preserve"> передней части смотровой крышки ниже ее центра;</w:t>
      </w:r>
    </w:p>
    <w:p w:rsidR="00117FA9" w:rsidRPr="00117FA9" w:rsidRDefault="00117FA9" w:rsidP="00117FA9">
      <w:pPr>
        <w:widowControl w:val="0"/>
        <w:numPr>
          <w:ilvl w:val="0"/>
          <w:numId w:val="2"/>
        </w:numPr>
        <w:tabs>
          <w:tab w:val="left" w:pos="1215"/>
        </w:tabs>
        <w:spacing w:after="0" w:line="322" w:lineRule="exact"/>
        <w:ind w:firstLine="1020"/>
        <w:rPr>
          <w:rFonts w:ascii="Times New Roman" w:hAnsi="Times New Roman" w:cs="Times New Roman"/>
          <w:sz w:val="28"/>
          <w:szCs w:val="28"/>
        </w:rPr>
      </w:pPr>
      <w:r w:rsidRPr="00117FA9">
        <w:rPr>
          <w:rFonts w:ascii="Times New Roman" w:hAnsi="Times New Roman" w:cs="Times New Roman"/>
          <w:sz w:val="28"/>
          <w:szCs w:val="28"/>
        </w:rPr>
        <w:t>наличие ползунов по кругу катания колесной пары в результате ее заклинивания при разрушении подшипников;</w:t>
      </w:r>
    </w:p>
    <w:p w:rsidR="00117FA9" w:rsidRPr="00117FA9" w:rsidRDefault="00117FA9" w:rsidP="00117FA9">
      <w:pPr>
        <w:widowControl w:val="0"/>
        <w:numPr>
          <w:ilvl w:val="0"/>
          <w:numId w:val="2"/>
        </w:numPr>
        <w:tabs>
          <w:tab w:val="left" w:pos="1232"/>
        </w:tabs>
        <w:spacing w:after="240" w:line="322"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смещение корпуса буксы с лабиринтного кольца в сторону «поля».</w:t>
      </w:r>
    </w:p>
    <w:p w:rsidR="00117FA9" w:rsidRPr="00117FA9" w:rsidRDefault="00117FA9" w:rsidP="00117FA9">
      <w:pPr>
        <w:spacing w:after="0" w:line="322" w:lineRule="exact"/>
        <w:ind w:right="180" w:firstLine="740"/>
        <w:jc w:val="both"/>
        <w:rPr>
          <w:rFonts w:ascii="Times New Roman" w:hAnsi="Times New Roman" w:cs="Times New Roman"/>
          <w:sz w:val="28"/>
          <w:szCs w:val="28"/>
        </w:rPr>
      </w:pPr>
      <w:r w:rsidRPr="00117FA9">
        <w:rPr>
          <w:rFonts w:ascii="Times New Roman" w:hAnsi="Times New Roman" w:cs="Times New Roman"/>
          <w:sz w:val="28"/>
          <w:szCs w:val="28"/>
        </w:rPr>
        <w:t xml:space="preserve">Для автоматического контроля технического состояния буксовых узлов на железнодорожном транспорте используют специальные датчики, входящие в состав таких устройств как «ПОНАБ», «ДИСК» или «КТСМ». Датчики устанавливаются в специально отведенных местах на перегонах и при прохождении поезда определяют </w:t>
      </w:r>
      <w:r w:rsidRPr="00117FA9">
        <w:rPr>
          <w:rFonts w:ascii="Times New Roman" w:hAnsi="Times New Roman" w:cs="Times New Roman"/>
          <w:sz w:val="28"/>
          <w:szCs w:val="28"/>
        </w:rPr>
        <w:lastRenderedPageBreak/>
        <w:t>температуру буксовых узлов каждой единицы подвижного состава. Измеренная температура сравнивается вычислительной электроникой с программным значением. В случае если измеренная температура окажется выше программной, формируется сигнал, соответствующий уровню нагрева, который передается на пост дежурного близлежащей станции и посредствам речевого информатора в эфир поездной радиосвязи.</w:t>
      </w:r>
    </w:p>
    <w:p w:rsidR="00117FA9" w:rsidRPr="00117FA9" w:rsidRDefault="00117FA9" w:rsidP="00117FA9">
      <w:pPr>
        <w:spacing w:after="0" w:line="322" w:lineRule="exact"/>
        <w:ind w:right="180" w:firstLine="740"/>
        <w:jc w:val="both"/>
        <w:rPr>
          <w:rFonts w:ascii="Times New Roman" w:hAnsi="Times New Roman" w:cs="Times New Roman"/>
          <w:sz w:val="28"/>
          <w:szCs w:val="28"/>
        </w:rPr>
      </w:pPr>
      <w:r w:rsidRPr="00117FA9">
        <w:rPr>
          <w:rFonts w:ascii="Times New Roman" w:hAnsi="Times New Roman" w:cs="Times New Roman"/>
          <w:sz w:val="28"/>
          <w:szCs w:val="28"/>
        </w:rPr>
        <w:t>При получении сообщения от ДСП (ДНЦ) о показании средств автоматического контроля технического состояния подвижного состава на ходу поезда аварийного уровня нагрева «Тревога - 1», руководствуясь сообщением речевого информатора «Внимание! Ма</w:t>
      </w:r>
      <w:r w:rsidRPr="00117FA9">
        <w:rPr>
          <w:rStyle w:val="20"/>
          <w:rFonts w:eastAsiaTheme="minorHAnsi"/>
          <w:sz w:val="28"/>
          <w:szCs w:val="28"/>
        </w:rPr>
        <w:t>ш</w:t>
      </w:r>
      <w:r w:rsidRPr="00117FA9">
        <w:rPr>
          <w:rFonts w:ascii="Times New Roman" w:hAnsi="Times New Roman" w:cs="Times New Roman"/>
          <w:sz w:val="28"/>
          <w:szCs w:val="28"/>
        </w:rPr>
        <w:t xml:space="preserve">инист нечетного (четного) поезда к станции (название станции). КТСМ. Тревога один. Предупреждение» машинист обязан принять меры к снижению скорости до 20 км/час, при этом усилить </w:t>
      </w:r>
      <w:proofErr w:type="gramStart"/>
      <w:r w:rsidRPr="00117FA9">
        <w:rPr>
          <w:rFonts w:ascii="Times New Roman" w:hAnsi="Times New Roman" w:cs="Times New Roman"/>
          <w:sz w:val="28"/>
          <w:szCs w:val="28"/>
        </w:rPr>
        <w:t>контроль за</w:t>
      </w:r>
      <w:proofErr w:type="gramEnd"/>
      <w:r w:rsidRPr="00117FA9">
        <w:rPr>
          <w:rFonts w:ascii="Times New Roman" w:hAnsi="Times New Roman" w:cs="Times New Roman"/>
          <w:sz w:val="28"/>
          <w:szCs w:val="28"/>
        </w:rPr>
        <w:t xml:space="preserve"> состоянием поезда и произвести остановку на ближайшей станции.</w:t>
      </w:r>
    </w:p>
    <w:p w:rsidR="00117FA9" w:rsidRPr="00117FA9" w:rsidRDefault="00117FA9" w:rsidP="00117FA9">
      <w:pPr>
        <w:spacing w:after="0" w:line="322" w:lineRule="exact"/>
        <w:ind w:right="180" w:firstLine="740"/>
        <w:jc w:val="both"/>
        <w:rPr>
          <w:rFonts w:ascii="Times New Roman" w:hAnsi="Times New Roman" w:cs="Times New Roman"/>
          <w:sz w:val="28"/>
          <w:szCs w:val="28"/>
        </w:rPr>
      </w:pPr>
      <w:r w:rsidRPr="00117FA9">
        <w:rPr>
          <w:rFonts w:ascii="Times New Roman" w:hAnsi="Times New Roman" w:cs="Times New Roman"/>
          <w:sz w:val="28"/>
          <w:szCs w:val="28"/>
        </w:rPr>
        <w:t>При наличии на станции осмотрщика вагонов, осмотр состава производит работник вагонного хозяйства и дает заключение о возможности дальнейшего следования. Если на станции нет осмотрщика вагонов, осмотр состава производит машинист. Осмотр должен производиться не позднее 20 минут после остановки.</w:t>
      </w:r>
    </w:p>
    <w:p w:rsidR="00117FA9" w:rsidRPr="00117FA9" w:rsidRDefault="00117FA9" w:rsidP="00117FA9">
      <w:pPr>
        <w:spacing w:after="0" w:line="322" w:lineRule="exact"/>
        <w:ind w:right="180" w:firstLine="740"/>
        <w:jc w:val="both"/>
        <w:rPr>
          <w:rFonts w:ascii="Times New Roman" w:hAnsi="Times New Roman" w:cs="Times New Roman"/>
          <w:sz w:val="28"/>
          <w:szCs w:val="28"/>
        </w:rPr>
      </w:pPr>
      <w:r w:rsidRPr="00117FA9">
        <w:rPr>
          <w:rFonts w:ascii="Times New Roman" w:hAnsi="Times New Roman" w:cs="Times New Roman"/>
          <w:sz w:val="28"/>
          <w:szCs w:val="28"/>
        </w:rPr>
        <w:t>Если при осмотре зарегистрированного вагона выявлен нагрев буксового узла по сравнению со смежными буксами вагонов или обнаружены явные признаки разрушения буксового узла (сползание, разрушение сепаратора подшипника, заклинивание колесной пары, нагрев оси до изменения цвета), машинист докладывает об этом ДСП, ДНЦ. Заключение о возможности дальнейшего следования неисправного вагона в составе поезда дается после осмотра буксового узла работником вагонного хозяйства, а при его отсутствии - машинистом локомотива.</w:t>
      </w:r>
    </w:p>
    <w:p w:rsidR="00117FA9" w:rsidRPr="00117FA9" w:rsidRDefault="00117FA9" w:rsidP="00117FA9">
      <w:pPr>
        <w:spacing w:after="0" w:line="322" w:lineRule="exact"/>
        <w:ind w:right="180" w:firstLine="740"/>
        <w:jc w:val="both"/>
        <w:rPr>
          <w:rFonts w:ascii="Times New Roman" w:hAnsi="Times New Roman" w:cs="Times New Roman"/>
          <w:sz w:val="28"/>
          <w:szCs w:val="28"/>
        </w:rPr>
      </w:pPr>
      <w:r w:rsidRPr="00117FA9">
        <w:rPr>
          <w:rFonts w:ascii="Times New Roman" w:hAnsi="Times New Roman" w:cs="Times New Roman"/>
          <w:sz w:val="28"/>
          <w:szCs w:val="28"/>
        </w:rPr>
        <w:t xml:space="preserve">При </w:t>
      </w:r>
      <w:proofErr w:type="spellStart"/>
      <w:r w:rsidRPr="00117FA9">
        <w:rPr>
          <w:rFonts w:ascii="Times New Roman" w:hAnsi="Times New Roman" w:cs="Times New Roman"/>
          <w:sz w:val="28"/>
          <w:szCs w:val="28"/>
        </w:rPr>
        <w:t>невыявлении</w:t>
      </w:r>
      <w:proofErr w:type="spellEnd"/>
      <w:r w:rsidRPr="00117FA9">
        <w:rPr>
          <w:rFonts w:ascii="Times New Roman" w:hAnsi="Times New Roman" w:cs="Times New Roman"/>
          <w:sz w:val="28"/>
          <w:szCs w:val="28"/>
        </w:rPr>
        <w:t xml:space="preserve"> неисправностей и нагрева машинист обязан осмотреть по два смежных вагона в каждую сторону </w:t>
      </w:r>
      <w:proofErr w:type="gramStart"/>
      <w:r w:rsidRPr="00117FA9">
        <w:rPr>
          <w:rFonts w:ascii="Times New Roman" w:hAnsi="Times New Roman" w:cs="Times New Roman"/>
          <w:sz w:val="28"/>
          <w:szCs w:val="28"/>
        </w:rPr>
        <w:t>от</w:t>
      </w:r>
      <w:proofErr w:type="gramEnd"/>
      <w:r w:rsidRPr="00117FA9">
        <w:rPr>
          <w:rFonts w:ascii="Times New Roman" w:hAnsi="Times New Roman" w:cs="Times New Roman"/>
          <w:sz w:val="28"/>
          <w:szCs w:val="28"/>
        </w:rPr>
        <w:t xml:space="preserve"> зарегистрированного. При наличии информации о сбоях средств контроля в счете вагонов на этот поезд необходимо произвести осмотр всех вагонов с указанной стороны поезда.</w:t>
      </w:r>
    </w:p>
    <w:p w:rsidR="00117FA9" w:rsidRPr="00117FA9" w:rsidRDefault="00117FA9" w:rsidP="00117FA9">
      <w:pPr>
        <w:spacing w:after="0" w:line="322" w:lineRule="exact"/>
        <w:ind w:right="180" w:firstLine="740"/>
        <w:jc w:val="both"/>
        <w:rPr>
          <w:rFonts w:ascii="Times New Roman" w:hAnsi="Times New Roman" w:cs="Times New Roman"/>
          <w:sz w:val="28"/>
          <w:szCs w:val="28"/>
        </w:rPr>
      </w:pPr>
      <w:r w:rsidRPr="00117FA9">
        <w:rPr>
          <w:rFonts w:ascii="Times New Roman" w:hAnsi="Times New Roman" w:cs="Times New Roman"/>
          <w:sz w:val="28"/>
          <w:szCs w:val="28"/>
        </w:rPr>
        <w:t xml:space="preserve">Если в результате осмотра установлено, что неисправности букс и заторможенные колесные пары отсутствуют, поезд следует далее </w:t>
      </w:r>
      <w:proofErr w:type="gramStart"/>
      <w:r w:rsidRPr="00117FA9">
        <w:rPr>
          <w:rFonts w:ascii="Times New Roman" w:hAnsi="Times New Roman" w:cs="Times New Roman"/>
          <w:sz w:val="28"/>
          <w:szCs w:val="28"/>
        </w:rPr>
        <w:t>с</w:t>
      </w:r>
      <w:proofErr w:type="gramEnd"/>
    </w:p>
    <w:p w:rsidR="00117FA9" w:rsidRPr="00117FA9" w:rsidRDefault="00117FA9" w:rsidP="00117FA9">
      <w:pPr>
        <w:spacing w:after="0" w:line="322" w:lineRule="exact"/>
        <w:jc w:val="both"/>
        <w:rPr>
          <w:rFonts w:ascii="Times New Roman" w:hAnsi="Times New Roman" w:cs="Times New Roman"/>
          <w:sz w:val="28"/>
          <w:szCs w:val="28"/>
        </w:rPr>
      </w:pPr>
      <w:r w:rsidRPr="00117FA9">
        <w:rPr>
          <w:rFonts w:ascii="Times New Roman" w:hAnsi="Times New Roman" w:cs="Times New Roman"/>
          <w:sz w:val="28"/>
          <w:szCs w:val="28"/>
        </w:rPr>
        <w:t>установленной скоростью, до ближайшей станции, где имеется работник вагонного хозяйства и совместно с ним составляется акт.</w:t>
      </w:r>
    </w:p>
    <w:p w:rsidR="00117FA9" w:rsidRPr="00117FA9" w:rsidRDefault="00117FA9" w:rsidP="00117FA9">
      <w:pPr>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 xml:space="preserve">Результаты осмотра поезда локомотивной бригадой должны быть зафиксированы в журнале формы ТУ-152 и на </w:t>
      </w:r>
      <w:proofErr w:type="spellStart"/>
      <w:r w:rsidRPr="00117FA9">
        <w:rPr>
          <w:rFonts w:ascii="Times New Roman" w:hAnsi="Times New Roman" w:cs="Times New Roman"/>
          <w:sz w:val="28"/>
          <w:szCs w:val="28"/>
        </w:rPr>
        <w:t>скоростемерной</w:t>
      </w:r>
      <w:proofErr w:type="spellEnd"/>
      <w:r w:rsidRPr="00117FA9">
        <w:rPr>
          <w:rFonts w:ascii="Times New Roman" w:hAnsi="Times New Roman" w:cs="Times New Roman"/>
          <w:sz w:val="28"/>
          <w:szCs w:val="28"/>
        </w:rPr>
        <w:t xml:space="preserve"> ленте.</w:t>
      </w:r>
    </w:p>
    <w:p w:rsidR="00117FA9" w:rsidRPr="00117FA9" w:rsidRDefault="00117FA9" w:rsidP="00117FA9">
      <w:pPr>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При получении сообщения от ДСП (ДНЦ) о показании средств автоматического контроля технического состояния подвижного состава на ходу поезда критического уровня нагрева «Тревога - 2», руководствуясь сообщением речевого информатора «Внимание! Машинист нечетного (четного) поезда к станции (название станции). КТСМ. Тревога два. Остановка», машинист обязан:</w:t>
      </w:r>
    </w:p>
    <w:p w:rsidR="00117FA9" w:rsidRPr="00117FA9" w:rsidRDefault="00117FA9" w:rsidP="00117FA9">
      <w:pPr>
        <w:widowControl w:val="0"/>
        <w:numPr>
          <w:ilvl w:val="0"/>
          <w:numId w:val="2"/>
        </w:numPr>
        <w:tabs>
          <w:tab w:val="left" w:pos="922"/>
        </w:tabs>
        <w:spacing w:after="0" w:line="322" w:lineRule="exact"/>
        <w:ind w:firstLine="740"/>
        <w:rPr>
          <w:rFonts w:ascii="Times New Roman" w:hAnsi="Times New Roman" w:cs="Times New Roman"/>
          <w:sz w:val="28"/>
          <w:szCs w:val="28"/>
        </w:rPr>
      </w:pPr>
      <w:r w:rsidRPr="00117FA9">
        <w:rPr>
          <w:rFonts w:ascii="Times New Roman" w:hAnsi="Times New Roman" w:cs="Times New Roman"/>
          <w:sz w:val="28"/>
          <w:szCs w:val="28"/>
        </w:rPr>
        <w:t>принять меры к остановке поезда на перегоне служебным торможением, проследовав хвостовой частью напольные устройства средств контроля;</w:t>
      </w:r>
    </w:p>
    <w:p w:rsidR="00117FA9" w:rsidRPr="00117FA9" w:rsidRDefault="00117FA9" w:rsidP="00117FA9">
      <w:pPr>
        <w:widowControl w:val="0"/>
        <w:numPr>
          <w:ilvl w:val="0"/>
          <w:numId w:val="2"/>
        </w:numPr>
        <w:tabs>
          <w:tab w:val="left" w:pos="952"/>
        </w:tabs>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сообщить об этом машинистам поездов, находящихся на перегоне;</w:t>
      </w:r>
    </w:p>
    <w:p w:rsidR="00117FA9" w:rsidRPr="00117FA9" w:rsidRDefault="00117FA9" w:rsidP="00117FA9">
      <w:pPr>
        <w:widowControl w:val="0"/>
        <w:numPr>
          <w:ilvl w:val="0"/>
          <w:numId w:val="2"/>
        </w:numPr>
        <w:tabs>
          <w:tab w:val="left" w:pos="952"/>
        </w:tabs>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произвести осмотр поезда.</w:t>
      </w:r>
    </w:p>
    <w:p w:rsidR="00117FA9" w:rsidRPr="00117FA9" w:rsidRDefault="00117FA9" w:rsidP="00117FA9">
      <w:pPr>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После остановки поезда машинист обязан уточнить у ДСП (ДНЦ) ранее полученную информацию:</w:t>
      </w:r>
    </w:p>
    <w:p w:rsidR="00117FA9" w:rsidRPr="00117FA9" w:rsidRDefault="00117FA9" w:rsidP="00117FA9">
      <w:pPr>
        <w:widowControl w:val="0"/>
        <w:numPr>
          <w:ilvl w:val="0"/>
          <w:numId w:val="2"/>
        </w:numPr>
        <w:tabs>
          <w:tab w:val="left" w:pos="952"/>
        </w:tabs>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наличие в поезде неисправных вагонов и их количество;</w:t>
      </w:r>
    </w:p>
    <w:p w:rsidR="00117FA9" w:rsidRPr="00117FA9" w:rsidRDefault="00117FA9" w:rsidP="00117FA9">
      <w:pPr>
        <w:widowControl w:val="0"/>
        <w:numPr>
          <w:ilvl w:val="0"/>
          <w:numId w:val="2"/>
        </w:numPr>
        <w:tabs>
          <w:tab w:val="left" w:pos="927"/>
        </w:tabs>
        <w:spacing w:after="0" w:line="322" w:lineRule="exact"/>
        <w:ind w:firstLine="740"/>
        <w:rPr>
          <w:rFonts w:ascii="Times New Roman" w:hAnsi="Times New Roman" w:cs="Times New Roman"/>
          <w:sz w:val="28"/>
          <w:szCs w:val="28"/>
        </w:rPr>
      </w:pPr>
      <w:r w:rsidRPr="00117FA9">
        <w:rPr>
          <w:rFonts w:ascii="Times New Roman" w:hAnsi="Times New Roman" w:cs="Times New Roman"/>
          <w:sz w:val="28"/>
          <w:szCs w:val="28"/>
        </w:rPr>
        <w:lastRenderedPageBreak/>
        <w:t>порядковый номер зарегистрированной подвижной единицы; сторону по ходу движения и порядковый номер оси зарегистрированной единицы;</w:t>
      </w:r>
    </w:p>
    <w:p w:rsidR="00117FA9" w:rsidRPr="00117FA9" w:rsidRDefault="00117FA9" w:rsidP="00117FA9">
      <w:pPr>
        <w:widowControl w:val="0"/>
        <w:numPr>
          <w:ilvl w:val="0"/>
          <w:numId w:val="2"/>
        </w:numPr>
        <w:tabs>
          <w:tab w:val="left" w:pos="952"/>
        </w:tabs>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уровень (температура) нагрева;</w:t>
      </w:r>
    </w:p>
    <w:p w:rsidR="00117FA9" w:rsidRPr="00117FA9" w:rsidRDefault="00117FA9" w:rsidP="00117FA9">
      <w:pPr>
        <w:widowControl w:val="0"/>
        <w:numPr>
          <w:ilvl w:val="0"/>
          <w:numId w:val="2"/>
        </w:numPr>
        <w:tabs>
          <w:tab w:val="left" w:pos="952"/>
        </w:tabs>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наличие сбоев средств контроля в счете вагонов.</w:t>
      </w:r>
    </w:p>
    <w:p w:rsidR="00117FA9" w:rsidRPr="00117FA9" w:rsidRDefault="00117FA9" w:rsidP="00117FA9">
      <w:pPr>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Помощник машиниста обязан находиться в кабине управления и зафиксировать время и место остановки поезда на оборотной стороне бланка предупреждений формы ТУ-152.</w:t>
      </w:r>
    </w:p>
    <w:p w:rsidR="00117FA9" w:rsidRPr="00117FA9" w:rsidRDefault="00117FA9" w:rsidP="00117FA9">
      <w:pPr>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При обнаружении явных внешних признаков разрушения буксового узла машинист должен доложить об этом ДСП (ДНЦ), который вызывает к поезду работника вагонного хозяйства для определения возможности дальнейшего следования зарегистрированного вагона.</w:t>
      </w:r>
    </w:p>
    <w:p w:rsidR="00117FA9" w:rsidRPr="00117FA9" w:rsidRDefault="00117FA9" w:rsidP="00117FA9">
      <w:pPr>
        <w:spacing w:after="0" w:line="322" w:lineRule="exact"/>
        <w:ind w:firstLine="740"/>
        <w:jc w:val="both"/>
        <w:rPr>
          <w:rFonts w:ascii="Times New Roman" w:hAnsi="Times New Roman" w:cs="Times New Roman"/>
          <w:sz w:val="28"/>
          <w:szCs w:val="28"/>
        </w:rPr>
      </w:pPr>
      <w:proofErr w:type="gramStart"/>
      <w:r w:rsidRPr="00117FA9">
        <w:rPr>
          <w:rFonts w:ascii="Times New Roman" w:hAnsi="Times New Roman" w:cs="Times New Roman"/>
          <w:sz w:val="28"/>
          <w:szCs w:val="28"/>
        </w:rPr>
        <w:t>Если в результате осмотра поезда на перегоне установлено, что состояние буксового узла позволяет следовать до ближайшей станции или неисправность не выявлена, локомотивная бригада может продолжить движение до станции со скоростью не более 20 км/час, о чем докладывает ДСП ближайшей станции (ДНЦ) и вызывает на эту станцию работников вагонного хозяйства для осмотра и дачи заключения о возможности дальнейшего движения поезда</w:t>
      </w:r>
      <w:proofErr w:type="gramEnd"/>
      <w:r w:rsidRPr="00117FA9">
        <w:rPr>
          <w:rFonts w:ascii="Times New Roman" w:hAnsi="Times New Roman" w:cs="Times New Roman"/>
          <w:sz w:val="28"/>
          <w:szCs w:val="28"/>
        </w:rPr>
        <w:t>. При движении локомотивная бригада обязана контролировать состояние поезда в кривых участках пути из кабины локомотива.</w:t>
      </w:r>
    </w:p>
    <w:p w:rsidR="00117FA9" w:rsidRPr="00117FA9" w:rsidRDefault="00117FA9" w:rsidP="00117FA9">
      <w:pPr>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Осмотр поезда на станции и принятие решения о дальнейшем следовании производится работником вагонного хозяйства, а при его отсутствии - машинистом поезда.</w:t>
      </w:r>
    </w:p>
    <w:p w:rsidR="00117FA9" w:rsidRPr="00117FA9" w:rsidRDefault="00117FA9" w:rsidP="00117FA9">
      <w:pPr>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При выявлении значительного нагрева буксы или явных признаков неисправности буксы поезд вводится на станцию со скоростью 10-15 км/час при периодическом контроле состояния букового узла через каждые 2-3 км помощником машиниста. На станции повторный осмотр производят машинист и осмотрщик вагонов.</w:t>
      </w:r>
    </w:p>
    <w:p w:rsidR="00117FA9" w:rsidRPr="00117FA9" w:rsidRDefault="00117FA9" w:rsidP="00117FA9">
      <w:pPr>
        <w:spacing w:after="0" w:line="322" w:lineRule="exact"/>
        <w:ind w:firstLine="740"/>
        <w:jc w:val="both"/>
        <w:rPr>
          <w:rFonts w:ascii="Times New Roman" w:hAnsi="Times New Roman" w:cs="Times New Roman"/>
          <w:sz w:val="28"/>
          <w:szCs w:val="28"/>
        </w:rPr>
      </w:pPr>
      <w:r w:rsidRPr="00117FA9">
        <w:rPr>
          <w:rFonts w:ascii="Times New Roman" w:hAnsi="Times New Roman" w:cs="Times New Roman"/>
          <w:sz w:val="28"/>
          <w:szCs w:val="28"/>
        </w:rPr>
        <w:t>При контроле состояния буксового узла машинист обязан проверить визуально и на ощупь степень нагрева буксовых узлов, ободьев колес и провести осмотр поверхности катания колес с целью выявления ползунов, наваров, цветов</w:t>
      </w:r>
    </w:p>
    <w:p w:rsidR="00117FA9" w:rsidRPr="00117FA9" w:rsidRDefault="00117FA9" w:rsidP="00117FA9">
      <w:pPr>
        <w:spacing w:after="0" w:line="322" w:lineRule="exact"/>
        <w:rPr>
          <w:rFonts w:ascii="Times New Roman" w:hAnsi="Times New Roman" w:cs="Times New Roman"/>
          <w:sz w:val="28"/>
          <w:szCs w:val="28"/>
        </w:rPr>
      </w:pPr>
      <w:r w:rsidRPr="00117FA9">
        <w:rPr>
          <w:rFonts w:ascii="Times New Roman" w:hAnsi="Times New Roman" w:cs="Times New Roman"/>
          <w:sz w:val="28"/>
          <w:szCs w:val="28"/>
        </w:rPr>
        <w:t xml:space="preserve">побежалости из-за заторможенности колесных пар, обратив внимание </w:t>
      </w:r>
      <w:proofErr w:type="gramStart"/>
      <w:r w:rsidRPr="00117FA9">
        <w:rPr>
          <w:rFonts w:ascii="Times New Roman" w:hAnsi="Times New Roman" w:cs="Times New Roman"/>
          <w:sz w:val="28"/>
          <w:szCs w:val="28"/>
        </w:rPr>
        <w:t>на</w:t>
      </w:r>
      <w:proofErr w:type="gramEnd"/>
      <w:r w:rsidRPr="00117FA9">
        <w:rPr>
          <w:rFonts w:ascii="Times New Roman" w:hAnsi="Times New Roman" w:cs="Times New Roman"/>
          <w:sz w:val="28"/>
          <w:szCs w:val="28"/>
        </w:rPr>
        <w:t>:</w:t>
      </w:r>
    </w:p>
    <w:p w:rsidR="00117FA9" w:rsidRPr="00117FA9" w:rsidRDefault="00117FA9" w:rsidP="00117FA9">
      <w:pPr>
        <w:widowControl w:val="0"/>
        <w:numPr>
          <w:ilvl w:val="0"/>
          <w:numId w:val="2"/>
        </w:numPr>
        <w:tabs>
          <w:tab w:val="left" w:pos="987"/>
        </w:tabs>
        <w:spacing w:after="0" w:line="322" w:lineRule="exact"/>
        <w:ind w:firstLine="740"/>
        <w:rPr>
          <w:rFonts w:ascii="Times New Roman" w:hAnsi="Times New Roman" w:cs="Times New Roman"/>
          <w:sz w:val="28"/>
          <w:szCs w:val="28"/>
        </w:rPr>
      </w:pPr>
      <w:r w:rsidRPr="00117FA9">
        <w:rPr>
          <w:rFonts w:ascii="Times New Roman" w:hAnsi="Times New Roman" w:cs="Times New Roman"/>
          <w:sz w:val="28"/>
          <w:szCs w:val="28"/>
        </w:rPr>
        <w:t>наличие «свежего» выброса смазки на диск, обод, ступицу колеса, детали тормозной рычажной передачи;</w:t>
      </w:r>
    </w:p>
    <w:p w:rsidR="00117FA9" w:rsidRPr="00117FA9" w:rsidRDefault="00117FA9" w:rsidP="00117FA9">
      <w:pPr>
        <w:widowControl w:val="0"/>
        <w:numPr>
          <w:ilvl w:val="0"/>
          <w:numId w:val="2"/>
        </w:numPr>
        <w:tabs>
          <w:tab w:val="left" w:pos="1260"/>
        </w:tabs>
        <w:spacing w:after="0" w:line="322" w:lineRule="exact"/>
        <w:ind w:firstLine="740"/>
        <w:rPr>
          <w:rFonts w:ascii="Times New Roman" w:hAnsi="Times New Roman" w:cs="Times New Roman"/>
          <w:sz w:val="28"/>
          <w:szCs w:val="28"/>
        </w:rPr>
      </w:pPr>
      <w:r w:rsidRPr="00117FA9">
        <w:rPr>
          <w:rFonts w:ascii="Times New Roman" w:hAnsi="Times New Roman" w:cs="Times New Roman"/>
          <w:sz w:val="28"/>
          <w:szCs w:val="28"/>
        </w:rPr>
        <w:t>состояние крышки буксового узла (наличие окалины, цветов побежалости, вспучивание краски, деформации и пробоин крышки);</w:t>
      </w:r>
    </w:p>
    <w:p w:rsidR="00117FA9" w:rsidRPr="00117FA9" w:rsidRDefault="00117FA9" w:rsidP="00117FA9">
      <w:pPr>
        <w:widowControl w:val="0"/>
        <w:numPr>
          <w:ilvl w:val="0"/>
          <w:numId w:val="2"/>
        </w:numPr>
        <w:tabs>
          <w:tab w:val="left" w:pos="982"/>
        </w:tabs>
        <w:spacing w:after="0" w:line="322" w:lineRule="exact"/>
        <w:ind w:firstLine="740"/>
        <w:rPr>
          <w:rFonts w:ascii="Times New Roman" w:hAnsi="Times New Roman" w:cs="Times New Roman"/>
          <w:sz w:val="28"/>
          <w:szCs w:val="28"/>
        </w:rPr>
      </w:pPr>
      <w:r w:rsidRPr="00117FA9">
        <w:rPr>
          <w:rFonts w:ascii="Times New Roman" w:hAnsi="Times New Roman" w:cs="Times New Roman"/>
          <w:sz w:val="28"/>
          <w:szCs w:val="28"/>
        </w:rPr>
        <w:t>наличие болтов крепления смотровой и крепительной крышек, их возможное выворачивание или ослабление;</w:t>
      </w:r>
    </w:p>
    <w:p w:rsidR="00117FA9" w:rsidRPr="00117FA9" w:rsidRDefault="00117FA9" w:rsidP="00117FA9">
      <w:pPr>
        <w:widowControl w:val="0"/>
        <w:numPr>
          <w:ilvl w:val="0"/>
          <w:numId w:val="2"/>
        </w:numPr>
        <w:tabs>
          <w:tab w:val="left" w:pos="982"/>
        </w:tabs>
        <w:spacing w:after="0" w:line="322" w:lineRule="exact"/>
        <w:ind w:firstLine="740"/>
        <w:rPr>
          <w:rFonts w:ascii="Times New Roman" w:hAnsi="Times New Roman" w:cs="Times New Roman"/>
          <w:sz w:val="28"/>
          <w:szCs w:val="28"/>
        </w:rPr>
      </w:pPr>
      <w:r w:rsidRPr="00117FA9">
        <w:rPr>
          <w:rFonts w:ascii="Times New Roman" w:hAnsi="Times New Roman" w:cs="Times New Roman"/>
          <w:sz w:val="28"/>
          <w:szCs w:val="28"/>
        </w:rPr>
        <w:t>свежие потеки смазки в нижней части корпуса буксы, наличие запаха разогретой смазки;</w:t>
      </w:r>
    </w:p>
    <w:p w:rsidR="00117FA9" w:rsidRPr="00117FA9" w:rsidRDefault="00117FA9" w:rsidP="00117FA9">
      <w:pPr>
        <w:widowControl w:val="0"/>
        <w:numPr>
          <w:ilvl w:val="0"/>
          <w:numId w:val="2"/>
        </w:numPr>
        <w:tabs>
          <w:tab w:val="left" w:pos="1012"/>
        </w:tabs>
        <w:spacing w:after="0" w:line="322" w:lineRule="exact"/>
        <w:ind w:left="740"/>
        <w:jc w:val="both"/>
        <w:rPr>
          <w:rFonts w:ascii="Times New Roman" w:hAnsi="Times New Roman" w:cs="Times New Roman"/>
          <w:sz w:val="28"/>
          <w:szCs w:val="28"/>
        </w:rPr>
      </w:pPr>
      <w:r w:rsidRPr="00117FA9">
        <w:rPr>
          <w:rFonts w:ascii="Times New Roman" w:hAnsi="Times New Roman" w:cs="Times New Roman"/>
          <w:sz w:val="28"/>
          <w:szCs w:val="28"/>
        </w:rPr>
        <w:t>смещение (сдвиг) корпуса буксы;</w:t>
      </w:r>
    </w:p>
    <w:p w:rsidR="00117FA9" w:rsidRPr="00117FA9" w:rsidRDefault="00117FA9" w:rsidP="00117FA9">
      <w:pPr>
        <w:widowControl w:val="0"/>
        <w:numPr>
          <w:ilvl w:val="0"/>
          <w:numId w:val="2"/>
        </w:numPr>
        <w:tabs>
          <w:tab w:val="left" w:pos="1012"/>
        </w:tabs>
        <w:spacing w:after="0" w:line="322" w:lineRule="exact"/>
        <w:ind w:left="740"/>
        <w:jc w:val="both"/>
        <w:rPr>
          <w:rFonts w:ascii="Times New Roman" w:hAnsi="Times New Roman" w:cs="Times New Roman"/>
          <w:sz w:val="28"/>
          <w:szCs w:val="28"/>
        </w:rPr>
      </w:pPr>
      <w:r w:rsidRPr="00117FA9">
        <w:rPr>
          <w:rFonts w:ascii="Times New Roman" w:hAnsi="Times New Roman" w:cs="Times New Roman"/>
          <w:sz w:val="28"/>
          <w:szCs w:val="28"/>
        </w:rPr>
        <w:t>перекос буксы, разворот ее в буксовом проеме боковины тележек;</w:t>
      </w:r>
    </w:p>
    <w:p w:rsidR="00117FA9" w:rsidRPr="00117FA9" w:rsidRDefault="00117FA9" w:rsidP="00117FA9">
      <w:pPr>
        <w:widowControl w:val="0"/>
        <w:numPr>
          <w:ilvl w:val="0"/>
          <w:numId w:val="2"/>
        </w:numPr>
        <w:tabs>
          <w:tab w:val="left" w:pos="1012"/>
        </w:tabs>
        <w:spacing w:after="296" w:line="322" w:lineRule="exact"/>
        <w:ind w:left="740"/>
        <w:jc w:val="both"/>
        <w:rPr>
          <w:rFonts w:ascii="Times New Roman" w:hAnsi="Times New Roman" w:cs="Times New Roman"/>
          <w:sz w:val="28"/>
          <w:szCs w:val="28"/>
        </w:rPr>
      </w:pPr>
      <w:r w:rsidRPr="00117FA9">
        <w:rPr>
          <w:rFonts w:ascii="Times New Roman" w:hAnsi="Times New Roman" w:cs="Times New Roman"/>
          <w:sz w:val="28"/>
          <w:szCs w:val="28"/>
        </w:rPr>
        <w:t>в зимнее время - на таяние снега на корпусе буксы.</w:t>
      </w:r>
    </w:p>
    <w:p w:rsidR="00117FA9" w:rsidRPr="00117FA9" w:rsidRDefault="00117FA9" w:rsidP="00117FA9">
      <w:pPr>
        <w:pStyle w:val="22"/>
        <w:framePr w:w="9586" w:wrap="notBeside" w:vAnchor="text" w:hAnchor="text" w:xAlign="center" w:y="1"/>
        <w:shd w:val="clear" w:color="auto" w:fill="auto"/>
        <w:spacing w:line="260" w:lineRule="exact"/>
        <w:rPr>
          <w:sz w:val="28"/>
          <w:szCs w:val="28"/>
        </w:rPr>
      </w:pPr>
      <w:r w:rsidRPr="00117FA9">
        <w:rPr>
          <w:sz w:val="28"/>
          <w:szCs w:val="28"/>
        </w:rPr>
        <w:lastRenderedPageBreak/>
        <w:t>Таблица 1 - Алгоритм действий локомотивной бригады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70"/>
        <w:gridCol w:w="2568"/>
        <w:gridCol w:w="3648"/>
      </w:tblGrid>
      <w:tr w:rsidR="00117FA9" w:rsidRPr="00117FA9" w:rsidTr="00625E94">
        <w:tblPrEx>
          <w:tblCellMar>
            <w:top w:w="0" w:type="dxa"/>
            <w:bottom w:w="0" w:type="dxa"/>
          </w:tblCellMar>
        </w:tblPrEx>
        <w:trPr>
          <w:trHeight w:hRule="exact" w:val="658"/>
          <w:jc w:val="center"/>
        </w:trPr>
        <w:tc>
          <w:tcPr>
            <w:tcW w:w="3370" w:type="dxa"/>
            <w:tcBorders>
              <w:top w:val="single" w:sz="4" w:space="0" w:color="auto"/>
              <w:left w:val="single" w:sz="4" w:space="0" w:color="auto"/>
            </w:tcBorders>
            <w:shd w:val="clear" w:color="auto" w:fill="FFFFFF"/>
          </w:tcPr>
          <w:p w:rsidR="00117FA9" w:rsidRPr="00117FA9" w:rsidRDefault="00117FA9" w:rsidP="00625E94">
            <w:pPr>
              <w:framePr w:w="9586" w:wrap="notBeside" w:vAnchor="text" w:hAnchor="text" w:xAlign="center" w:y="1"/>
              <w:spacing w:after="0" w:line="260" w:lineRule="exact"/>
              <w:rPr>
                <w:rFonts w:ascii="Times New Roman" w:hAnsi="Times New Roman" w:cs="Times New Roman"/>
                <w:sz w:val="28"/>
                <w:szCs w:val="28"/>
              </w:rPr>
            </w:pPr>
            <w:r w:rsidRPr="00117FA9">
              <w:rPr>
                <w:rStyle w:val="20"/>
                <w:rFonts w:eastAsiaTheme="minorHAnsi"/>
                <w:sz w:val="28"/>
                <w:szCs w:val="28"/>
              </w:rPr>
              <w:t>Команда</w:t>
            </w:r>
          </w:p>
        </w:tc>
        <w:tc>
          <w:tcPr>
            <w:tcW w:w="2568" w:type="dxa"/>
            <w:tcBorders>
              <w:top w:val="single" w:sz="4" w:space="0" w:color="auto"/>
              <w:left w:val="single" w:sz="4" w:space="0" w:color="auto"/>
            </w:tcBorders>
            <w:shd w:val="clear" w:color="auto" w:fill="FFFFFF"/>
            <w:vAlign w:val="bottom"/>
          </w:tcPr>
          <w:p w:rsidR="00117FA9" w:rsidRPr="00117FA9" w:rsidRDefault="00117FA9" w:rsidP="00625E94">
            <w:pPr>
              <w:framePr w:w="9586" w:wrap="notBeside" w:vAnchor="text" w:hAnchor="text" w:xAlign="center" w:y="1"/>
              <w:spacing w:after="120" w:line="260" w:lineRule="exact"/>
              <w:rPr>
                <w:rFonts w:ascii="Times New Roman" w:hAnsi="Times New Roman" w:cs="Times New Roman"/>
                <w:sz w:val="28"/>
                <w:szCs w:val="28"/>
              </w:rPr>
            </w:pPr>
            <w:r w:rsidRPr="00117FA9">
              <w:rPr>
                <w:rStyle w:val="20"/>
                <w:rFonts w:eastAsiaTheme="minorHAnsi"/>
                <w:sz w:val="28"/>
                <w:szCs w:val="28"/>
              </w:rPr>
              <w:t>Действия</w:t>
            </w:r>
          </w:p>
          <w:p w:rsidR="00117FA9" w:rsidRPr="00117FA9" w:rsidRDefault="00117FA9" w:rsidP="00625E94">
            <w:pPr>
              <w:framePr w:w="9586" w:wrap="notBeside" w:vAnchor="text" w:hAnchor="text" w:xAlign="center" w:y="1"/>
              <w:spacing w:before="120" w:after="0" w:line="260" w:lineRule="exact"/>
              <w:rPr>
                <w:rFonts w:ascii="Times New Roman" w:hAnsi="Times New Roman" w:cs="Times New Roman"/>
                <w:sz w:val="28"/>
                <w:szCs w:val="28"/>
              </w:rPr>
            </w:pPr>
            <w:r w:rsidRPr="00117FA9">
              <w:rPr>
                <w:rStyle w:val="20"/>
                <w:rFonts w:eastAsiaTheme="minorHAnsi"/>
                <w:sz w:val="28"/>
                <w:szCs w:val="28"/>
              </w:rPr>
              <w:t>машиниста</w:t>
            </w:r>
          </w:p>
        </w:tc>
        <w:tc>
          <w:tcPr>
            <w:tcW w:w="3648" w:type="dxa"/>
            <w:tcBorders>
              <w:top w:val="single" w:sz="4" w:space="0" w:color="auto"/>
              <w:left w:val="single" w:sz="4" w:space="0" w:color="auto"/>
              <w:right w:val="single" w:sz="4" w:space="0" w:color="auto"/>
            </w:tcBorders>
            <w:shd w:val="clear" w:color="auto" w:fill="FFFFFF"/>
            <w:vAlign w:val="bottom"/>
          </w:tcPr>
          <w:p w:rsidR="00117FA9" w:rsidRPr="00117FA9" w:rsidRDefault="00117FA9" w:rsidP="00625E94">
            <w:pPr>
              <w:framePr w:w="9586" w:wrap="notBeside" w:vAnchor="text" w:hAnchor="text" w:xAlign="center" w:y="1"/>
              <w:spacing w:after="0" w:line="322" w:lineRule="exact"/>
              <w:rPr>
                <w:rFonts w:ascii="Times New Roman" w:hAnsi="Times New Roman" w:cs="Times New Roman"/>
                <w:sz w:val="28"/>
                <w:szCs w:val="28"/>
              </w:rPr>
            </w:pPr>
            <w:r w:rsidRPr="00117FA9">
              <w:rPr>
                <w:rStyle w:val="20"/>
                <w:rFonts w:eastAsiaTheme="minorHAnsi"/>
                <w:sz w:val="28"/>
                <w:szCs w:val="28"/>
              </w:rPr>
              <w:t>Действия помощника машиниста</w:t>
            </w:r>
          </w:p>
        </w:tc>
      </w:tr>
      <w:tr w:rsidR="00117FA9" w:rsidRPr="00117FA9" w:rsidTr="00625E94">
        <w:tblPrEx>
          <w:tblCellMar>
            <w:top w:w="0" w:type="dxa"/>
            <w:bottom w:w="0" w:type="dxa"/>
          </w:tblCellMar>
        </w:tblPrEx>
        <w:trPr>
          <w:trHeight w:hRule="exact" w:val="365"/>
          <w:jc w:val="center"/>
        </w:trPr>
        <w:tc>
          <w:tcPr>
            <w:tcW w:w="3370" w:type="dxa"/>
            <w:tcBorders>
              <w:top w:val="single" w:sz="4" w:space="0" w:color="auto"/>
              <w:left w:val="single" w:sz="4" w:space="0" w:color="auto"/>
            </w:tcBorders>
            <w:shd w:val="clear" w:color="auto" w:fill="FFFFFF"/>
            <w:vAlign w:val="bottom"/>
          </w:tcPr>
          <w:p w:rsidR="00117FA9" w:rsidRPr="00117FA9" w:rsidRDefault="00117FA9" w:rsidP="00625E94">
            <w:pPr>
              <w:framePr w:w="9586" w:wrap="notBeside" w:vAnchor="text" w:hAnchor="text" w:xAlign="center" w:y="1"/>
              <w:spacing w:after="0" w:line="260" w:lineRule="exact"/>
              <w:rPr>
                <w:rFonts w:ascii="Times New Roman" w:hAnsi="Times New Roman" w:cs="Times New Roman"/>
                <w:sz w:val="28"/>
                <w:szCs w:val="28"/>
              </w:rPr>
            </w:pPr>
            <w:r w:rsidRPr="00117FA9">
              <w:rPr>
                <w:rStyle w:val="20"/>
                <w:rFonts w:eastAsiaTheme="minorHAnsi"/>
                <w:sz w:val="28"/>
                <w:szCs w:val="28"/>
              </w:rPr>
              <w:t>Тревога 1</w:t>
            </w:r>
          </w:p>
        </w:tc>
        <w:tc>
          <w:tcPr>
            <w:tcW w:w="2568" w:type="dxa"/>
            <w:tcBorders>
              <w:top w:val="single" w:sz="4" w:space="0" w:color="auto"/>
              <w:left w:val="single" w:sz="4" w:space="0" w:color="auto"/>
            </w:tcBorders>
            <w:shd w:val="clear" w:color="auto" w:fill="FFFFFF"/>
          </w:tcPr>
          <w:p w:rsidR="00117FA9" w:rsidRPr="00117FA9" w:rsidRDefault="00117FA9" w:rsidP="00625E94">
            <w:pPr>
              <w:framePr w:w="9586" w:wrap="notBeside" w:vAnchor="text" w:hAnchor="text" w:xAlign="center" w:y="1"/>
              <w:rPr>
                <w:rFonts w:ascii="Times New Roman" w:hAnsi="Times New Roman" w:cs="Times New Roman"/>
                <w:sz w:val="28"/>
                <w:szCs w:val="28"/>
              </w:rPr>
            </w:pPr>
          </w:p>
        </w:tc>
        <w:tc>
          <w:tcPr>
            <w:tcW w:w="3648" w:type="dxa"/>
            <w:tcBorders>
              <w:top w:val="single" w:sz="4" w:space="0" w:color="auto"/>
              <w:left w:val="single" w:sz="4" w:space="0" w:color="auto"/>
              <w:right w:val="single" w:sz="4" w:space="0" w:color="auto"/>
            </w:tcBorders>
            <w:shd w:val="clear" w:color="auto" w:fill="FFFFFF"/>
          </w:tcPr>
          <w:p w:rsidR="00117FA9" w:rsidRPr="00117FA9" w:rsidRDefault="00117FA9" w:rsidP="00625E94">
            <w:pPr>
              <w:framePr w:w="9586" w:wrap="notBeside" w:vAnchor="text" w:hAnchor="text" w:xAlign="center" w:y="1"/>
              <w:rPr>
                <w:rFonts w:ascii="Times New Roman" w:hAnsi="Times New Roman" w:cs="Times New Roman"/>
                <w:sz w:val="28"/>
                <w:szCs w:val="28"/>
              </w:rPr>
            </w:pPr>
          </w:p>
        </w:tc>
      </w:tr>
      <w:tr w:rsidR="00117FA9" w:rsidRPr="00117FA9" w:rsidTr="00625E94">
        <w:tblPrEx>
          <w:tblCellMar>
            <w:top w:w="0" w:type="dxa"/>
            <w:bottom w:w="0" w:type="dxa"/>
          </w:tblCellMar>
        </w:tblPrEx>
        <w:trPr>
          <w:trHeight w:hRule="exact" w:val="389"/>
          <w:jc w:val="center"/>
        </w:trPr>
        <w:tc>
          <w:tcPr>
            <w:tcW w:w="3370" w:type="dxa"/>
            <w:tcBorders>
              <w:top w:val="single" w:sz="4" w:space="0" w:color="auto"/>
              <w:left w:val="single" w:sz="4" w:space="0" w:color="auto"/>
              <w:bottom w:val="single" w:sz="4" w:space="0" w:color="auto"/>
            </w:tcBorders>
            <w:shd w:val="clear" w:color="auto" w:fill="FFFFFF"/>
          </w:tcPr>
          <w:p w:rsidR="00117FA9" w:rsidRPr="00117FA9" w:rsidRDefault="00117FA9" w:rsidP="00625E94">
            <w:pPr>
              <w:framePr w:w="9586" w:wrap="notBeside" w:vAnchor="text" w:hAnchor="text" w:xAlign="center" w:y="1"/>
              <w:spacing w:after="0" w:line="260" w:lineRule="exact"/>
              <w:rPr>
                <w:rFonts w:ascii="Times New Roman" w:hAnsi="Times New Roman" w:cs="Times New Roman"/>
                <w:sz w:val="28"/>
                <w:szCs w:val="28"/>
              </w:rPr>
            </w:pPr>
            <w:r w:rsidRPr="00117FA9">
              <w:rPr>
                <w:rStyle w:val="20"/>
                <w:rFonts w:eastAsiaTheme="minorHAnsi"/>
                <w:sz w:val="28"/>
                <w:szCs w:val="28"/>
              </w:rPr>
              <w:t>Тревога 2</w:t>
            </w:r>
          </w:p>
        </w:tc>
        <w:tc>
          <w:tcPr>
            <w:tcW w:w="2568" w:type="dxa"/>
            <w:tcBorders>
              <w:top w:val="single" w:sz="4" w:space="0" w:color="auto"/>
              <w:left w:val="single" w:sz="4" w:space="0" w:color="auto"/>
              <w:bottom w:val="single" w:sz="4" w:space="0" w:color="auto"/>
            </w:tcBorders>
            <w:shd w:val="clear" w:color="auto" w:fill="FFFFFF"/>
          </w:tcPr>
          <w:p w:rsidR="00117FA9" w:rsidRPr="00117FA9" w:rsidRDefault="00117FA9" w:rsidP="00625E94">
            <w:pPr>
              <w:framePr w:w="9586" w:wrap="notBeside" w:vAnchor="text" w:hAnchor="text" w:xAlign="center" w:y="1"/>
              <w:rPr>
                <w:rFonts w:ascii="Times New Roman" w:hAnsi="Times New Roman" w:cs="Times New Roman"/>
                <w:sz w:val="28"/>
                <w:szCs w:val="28"/>
              </w:rPr>
            </w:pPr>
          </w:p>
        </w:tc>
        <w:tc>
          <w:tcPr>
            <w:tcW w:w="3648" w:type="dxa"/>
            <w:tcBorders>
              <w:top w:val="single" w:sz="4" w:space="0" w:color="auto"/>
              <w:left w:val="single" w:sz="4" w:space="0" w:color="auto"/>
              <w:bottom w:val="single" w:sz="4" w:space="0" w:color="auto"/>
              <w:right w:val="single" w:sz="4" w:space="0" w:color="auto"/>
            </w:tcBorders>
            <w:shd w:val="clear" w:color="auto" w:fill="FFFFFF"/>
          </w:tcPr>
          <w:p w:rsidR="00117FA9" w:rsidRPr="00117FA9" w:rsidRDefault="00117FA9" w:rsidP="00625E94">
            <w:pPr>
              <w:framePr w:w="9586" w:wrap="notBeside" w:vAnchor="text" w:hAnchor="text" w:xAlign="center" w:y="1"/>
              <w:rPr>
                <w:rFonts w:ascii="Times New Roman" w:hAnsi="Times New Roman" w:cs="Times New Roman"/>
                <w:sz w:val="28"/>
                <w:szCs w:val="28"/>
              </w:rPr>
            </w:pPr>
          </w:p>
        </w:tc>
      </w:tr>
    </w:tbl>
    <w:p w:rsidR="00117FA9" w:rsidRPr="00117FA9" w:rsidRDefault="00117FA9" w:rsidP="00117FA9">
      <w:pPr>
        <w:framePr w:w="9586" w:wrap="notBeside" w:vAnchor="text" w:hAnchor="text" w:xAlign="center" w:y="1"/>
        <w:rPr>
          <w:rFonts w:ascii="Times New Roman" w:hAnsi="Times New Roman" w:cs="Times New Roman"/>
          <w:sz w:val="28"/>
          <w:szCs w:val="28"/>
        </w:rPr>
      </w:pPr>
    </w:p>
    <w:p w:rsidR="00117FA9" w:rsidRPr="00117FA9" w:rsidRDefault="00117FA9" w:rsidP="00117FA9">
      <w:pPr>
        <w:rPr>
          <w:rFonts w:ascii="Times New Roman" w:hAnsi="Times New Roman" w:cs="Times New Roman"/>
          <w:sz w:val="28"/>
          <w:szCs w:val="28"/>
        </w:rPr>
      </w:pPr>
    </w:p>
    <w:p w:rsidR="00117FA9" w:rsidRPr="00117FA9" w:rsidRDefault="00117FA9" w:rsidP="00117FA9">
      <w:pPr>
        <w:tabs>
          <w:tab w:val="left" w:leader="underscore" w:pos="8758"/>
        </w:tabs>
        <w:spacing w:before="344" w:after="248" w:line="260"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Вывод</w:t>
      </w:r>
      <w:r w:rsidRPr="00117FA9">
        <w:rPr>
          <w:rFonts w:ascii="Times New Roman" w:hAnsi="Times New Roman" w:cs="Times New Roman"/>
          <w:sz w:val="28"/>
          <w:szCs w:val="28"/>
        </w:rPr>
        <w:tab/>
      </w:r>
    </w:p>
    <w:p w:rsidR="00117FA9" w:rsidRPr="00117FA9" w:rsidRDefault="00117FA9" w:rsidP="00117FA9">
      <w:pPr>
        <w:spacing w:after="0" w:line="322"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Содержание отчета:</w:t>
      </w:r>
    </w:p>
    <w:p w:rsidR="00117FA9" w:rsidRPr="00117FA9" w:rsidRDefault="00117FA9" w:rsidP="00117FA9">
      <w:pPr>
        <w:widowControl w:val="0"/>
        <w:numPr>
          <w:ilvl w:val="0"/>
          <w:numId w:val="3"/>
        </w:numPr>
        <w:tabs>
          <w:tab w:val="left" w:pos="1374"/>
        </w:tabs>
        <w:spacing w:after="0" w:line="322"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Название работы</w:t>
      </w:r>
    </w:p>
    <w:p w:rsidR="00117FA9" w:rsidRPr="00117FA9" w:rsidRDefault="00117FA9" w:rsidP="00117FA9">
      <w:pPr>
        <w:widowControl w:val="0"/>
        <w:numPr>
          <w:ilvl w:val="0"/>
          <w:numId w:val="3"/>
        </w:numPr>
        <w:tabs>
          <w:tab w:val="left" w:pos="1402"/>
        </w:tabs>
        <w:spacing w:after="0" w:line="322"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Цель работы</w:t>
      </w:r>
    </w:p>
    <w:p w:rsidR="00117FA9" w:rsidRPr="00117FA9" w:rsidRDefault="00117FA9" w:rsidP="00117FA9">
      <w:pPr>
        <w:widowControl w:val="0"/>
        <w:numPr>
          <w:ilvl w:val="0"/>
          <w:numId w:val="3"/>
        </w:numPr>
        <w:tabs>
          <w:tab w:val="left" w:pos="1402"/>
        </w:tabs>
        <w:spacing w:after="0" w:line="322"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Конспект основных признаков неисправности буксового узла.</w:t>
      </w:r>
    </w:p>
    <w:p w:rsidR="00117FA9" w:rsidRPr="00117FA9" w:rsidRDefault="00117FA9" w:rsidP="00117FA9">
      <w:pPr>
        <w:widowControl w:val="0"/>
        <w:numPr>
          <w:ilvl w:val="0"/>
          <w:numId w:val="3"/>
        </w:numPr>
        <w:tabs>
          <w:tab w:val="left" w:pos="1402"/>
        </w:tabs>
        <w:spacing w:after="0" w:line="322"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Заполненная таблица 1.</w:t>
      </w:r>
    </w:p>
    <w:p w:rsidR="00117FA9" w:rsidRPr="00117FA9" w:rsidRDefault="00117FA9" w:rsidP="00117FA9">
      <w:pPr>
        <w:widowControl w:val="0"/>
        <w:numPr>
          <w:ilvl w:val="0"/>
          <w:numId w:val="3"/>
        </w:numPr>
        <w:tabs>
          <w:tab w:val="left" w:pos="1402"/>
        </w:tabs>
        <w:spacing w:after="0" w:line="322" w:lineRule="exact"/>
        <w:ind w:left="1020"/>
        <w:jc w:val="both"/>
        <w:rPr>
          <w:rFonts w:ascii="Times New Roman" w:hAnsi="Times New Roman" w:cs="Times New Roman"/>
          <w:sz w:val="28"/>
          <w:szCs w:val="28"/>
        </w:rPr>
      </w:pPr>
      <w:r w:rsidRPr="00117FA9">
        <w:rPr>
          <w:rFonts w:ascii="Times New Roman" w:hAnsi="Times New Roman" w:cs="Times New Roman"/>
          <w:sz w:val="28"/>
          <w:szCs w:val="28"/>
        </w:rPr>
        <w:t>Вывод.</w:t>
      </w:r>
    </w:p>
    <w:p w:rsidR="00117FA9" w:rsidRPr="00117FA9" w:rsidRDefault="00117FA9">
      <w:pPr>
        <w:rPr>
          <w:rFonts w:ascii="Times New Roman" w:hAnsi="Times New Roman" w:cs="Times New Roman"/>
          <w:sz w:val="28"/>
          <w:szCs w:val="28"/>
        </w:rPr>
      </w:pPr>
    </w:p>
    <w:sectPr w:rsidR="00117FA9" w:rsidRPr="00117FA9" w:rsidSect="008D4418">
      <w:type w:val="continuous"/>
      <w:pgSz w:w="11900" w:h="16840" w:code="9"/>
      <w:pgMar w:top="720" w:right="720" w:bottom="720" w:left="72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16155"/>
    <w:multiLevelType w:val="multilevel"/>
    <w:tmpl w:val="8BE2E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E86072"/>
    <w:multiLevelType w:val="multilevel"/>
    <w:tmpl w:val="8DFEC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EC1294"/>
    <w:multiLevelType w:val="multilevel"/>
    <w:tmpl w:val="CF522E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A9"/>
    <w:rsid w:val="00117FA9"/>
    <w:rsid w:val="00664AFD"/>
    <w:rsid w:val="008D4418"/>
    <w:rsid w:val="00F95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117FA9"/>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117F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Подпись к таблице (2)_"/>
    <w:basedOn w:val="a0"/>
    <w:link w:val="22"/>
    <w:rsid w:val="00117FA9"/>
    <w:rPr>
      <w:rFonts w:ascii="Times New Roman" w:eastAsia="Times New Roman" w:hAnsi="Times New Roman" w:cs="Times New Roman"/>
      <w:sz w:val="26"/>
      <w:szCs w:val="26"/>
      <w:shd w:val="clear" w:color="auto" w:fill="FFFFFF"/>
    </w:rPr>
  </w:style>
  <w:style w:type="paragraph" w:customStyle="1" w:styleId="22">
    <w:name w:val="Подпись к таблице (2)"/>
    <w:basedOn w:val="a"/>
    <w:link w:val="21"/>
    <w:rsid w:val="00117FA9"/>
    <w:pPr>
      <w:widowControl w:val="0"/>
      <w:shd w:val="clear" w:color="auto" w:fill="FFFFFF"/>
      <w:spacing w:after="0" w:line="0" w:lineRule="atLeas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117FA9"/>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117F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Подпись к таблице (2)_"/>
    <w:basedOn w:val="a0"/>
    <w:link w:val="22"/>
    <w:rsid w:val="00117FA9"/>
    <w:rPr>
      <w:rFonts w:ascii="Times New Roman" w:eastAsia="Times New Roman" w:hAnsi="Times New Roman" w:cs="Times New Roman"/>
      <w:sz w:val="26"/>
      <w:szCs w:val="26"/>
      <w:shd w:val="clear" w:color="auto" w:fill="FFFFFF"/>
    </w:rPr>
  </w:style>
  <w:style w:type="paragraph" w:customStyle="1" w:styleId="22">
    <w:name w:val="Подпись к таблице (2)"/>
    <w:basedOn w:val="a"/>
    <w:link w:val="21"/>
    <w:rsid w:val="00117FA9"/>
    <w:pPr>
      <w:widowControl w:val="0"/>
      <w:shd w:val="clear" w:color="auto" w:fill="FFFFFF"/>
      <w:spacing w:after="0" w:line="0" w:lineRule="atLeas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1255</Words>
  <Characters>7159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st</cp:lastModifiedBy>
  <cp:revision>1</cp:revision>
  <dcterms:created xsi:type="dcterms:W3CDTF">2023-12-10T07:00:00Z</dcterms:created>
  <dcterms:modified xsi:type="dcterms:W3CDTF">2023-12-10T07:06:00Z</dcterms:modified>
</cp:coreProperties>
</file>