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0D" w:rsidRPr="009F0CEF" w:rsidRDefault="009F0CEF">
      <w:pPr>
        <w:rPr>
          <w:rFonts w:ascii="Times New Roman" w:hAnsi="Times New Roman" w:cs="Times New Roman"/>
          <w:sz w:val="24"/>
          <w:szCs w:val="24"/>
        </w:rPr>
      </w:pPr>
      <w:r w:rsidRPr="009F0CEF">
        <w:rPr>
          <w:rFonts w:ascii="Times New Roman" w:hAnsi="Times New Roman" w:cs="Times New Roman"/>
          <w:sz w:val="24"/>
          <w:szCs w:val="24"/>
        </w:rPr>
        <w:t>Дата_______________</w:t>
      </w:r>
    </w:p>
    <w:p w:rsidR="009F0CEF" w:rsidRDefault="009F0CEF" w:rsidP="006E190F">
      <w:pPr>
        <w:shd w:val="clear" w:color="auto" w:fill="FFFFFF"/>
        <w:tabs>
          <w:tab w:val="left" w:pos="5736"/>
        </w:tabs>
        <w:spacing w:after="0" w:line="240" w:lineRule="auto"/>
        <w:ind w:firstLine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CEF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A4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0A3">
        <w:rPr>
          <w:rFonts w:ascii="Times New Roman" w:hAnsi="Times New Roman" w:cs="Times New Roman"/>
          <w:b/>
          <w:sz w:val="24"/>
          <w:szCs w:val="24"/>
        </w:rPr>
        <w:t>Место России в мировом хожяйстве.</w:t>
      </w:r>
    </w:p>
    <w:p w:rsidR="009F0CEF" w:rsidRDefault="009F0CEF" w:rsidP="009F0CEF">
      <w:pPr>
        <w:shd w:val="clear" w:color="auto" w:fill="FFFFFF"/>
        <w:tabs>
          <w:tab w:val="left" w:pos="5736"/>
        </w:tabs>
        <w:spacing w:after="0" w:line="240" w:lineRule="auto"/>
        <w:ind w:firstLine="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CEF" w:rsidRDefault="009F0CEF" w:rsidP="009F0CEF">
      <w:pPr>
        <w:shd w:val="clear" w:color="auto" w:fill="FFFFFF"/>
        <w:tabs>
          <w:tab w:val="left" w:pos="5736"/>
        </w:tabs>
        <w:spacing w:after="0" w:line="240" w:lineRule="auto"/>
        <w:ind w:firstLine="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CEF" w:rsidRDefault="009F0CEF" w:rsidP="009F0CEF">
      <w:pPr>
        <w:shd w:val="clear" w:color="auto" w:fill="FFFFFF"/>
        <w:tabs>
          <w:tab w:val="left" w:pos="5736"/>
        </w:tabs>
        <w:spacing w:after="0" w:line="240" w:lineRule="auto"/>
        <w:ind w:firstLine="3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9F0CEF" w:rsidRPr="009F0CEF" w:rsidRDefault="009F0CEF" w:rsidP="009F0CEF">
      <w:pPr>
        <w:pStyle w:val="a3"/>
        <w:numPr>
          <w:ilvl w:val="0"/>
          <w:numId w:val="1"/>
        </w:numPr>
        <w:shd w:val="clear" w:color="auto" w:fill="FFFFFF"/>
        <w:tabs>
          <w:tab w:val="left" w:pos="57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CEF">
        <w:rPr>
          <w:rFonts w:ascii="Times New Roman" w:hAnsi="Times New Roman" w:cs="Times New Roman"/>
          <w:sz w:val="24"/>
          <w:szCs w:val="24"/>
          <w:u w:val="single"/>
        </w:rPr>
        <w:t>Изучите тему урока</w:t>
      </w:r>
    </w:p>
    <w:p w:rsidR="009F0CEF" w:rsidRDefault="009F0CEF" w:rsidP="009F0CEF">
      <w:pPr>
        <w:pStyle w:val="a3"/>
        <w:numPr>
          <w:ilvl w:val="0"/>
          <w:numId w:val="1"/>
        </w:numPr>
        <w:shd w:val="clear" w:color="auto" w:fill="FFFFFF"/>
        <w:tabs>
          <w:tab w:val="left" w:pos="57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CEF">
        <w:rPr>
          <w:rFonts w:ascii="Times New Roman" w:hAnsi="Times New Roman" w:cs="Times New Roman"/>
          <w:sz w:val="24"/>
          <w:szCs w:val="24"/>
          <w:u w:val="single"/>
        </w:rPr>
        <w:t>Выполните план-конспект по данной теме.</w:t>
      </w:r>
    </w:p>
    <w:p w:rsidR="00A650A3" w:rsidRDefault="00A650A3" w:rsidP="00A650A3">
      <w:pPr>
        <w:shd w:val="clear" w:color="auto" w:fill="FFFFFF"/>
        <w:tabs>
          <w:tab w:val="left" w:pos="57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экономическом развитии постсоветской России отчётливо прослеживаются </w:t>
      </w:r>
      <w:r>
        <w:rPr>
          <w:rFonts w:ascii="OpenSans" w:hAnsi="OpenSans"/>
          <w:b/>
          <w:bCs/>
          <w:color w:val="000000"/>
          <w:sz w:val="21"/>
          <w:szCs w:val="21"/>
        </w:rPr>
        <w:t>два этапа</w:t>
      </w:r>
      <w:r>
        <w:rPr>
          <w:rFonts w:ascii="OpenSans" w:hAnsi="OpenSans"/>
          <w:color w:val="000000"/>
          <w:sz w:val="21"/>
          <w:szCs w:val="21"/>
        </w:rPr>
        <w:t>. Первый из них охватывает 90-е годы XX века, а второй – начало XXI века.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 первом этапе экономика России переживала глубокий спад, неслучайно его называют «потерянным десятилетием», когда страна вступила в полосу тяжелейшего политического и социально-экономического кризиса, который привёл к резкому снижению уровня производства и уровня благосостояния граждан. Естественно, что доля России в производстве валового мирового продукта (ВМП) тоже снизилась.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ВМП</w:t>
      </w:r>
      <w:r>
        <w:rPr>
          <w:rFonts w:ascii="OpenSans" w:hAnsi="OpenSans"/>
          <w:color w:val="000000"/>
          <w:sz w:val="21"/>
          <w:szCs w:val="21"/>
        </w:rPr>
        <w:t> - показывает общий объем конечных товаров и услуг, произведённых на территории всех стран мира, независимо от национальной принадлежности действующих там предприятий в определённый период времени.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начале XXI века наступил второй этап – этап ускоренного экономического развития, когда средний темп годового прироста ВВП составил 7 %, что позволило России войти в состав БРИКС. Обогнав Бразилию, Италию, Францию, Великобританию, Россия вернулась в десятку крупнейших экономик мира и заняла в ней 6-е место, но финансово-экономический кризис 2008-2009 годов снова несколько замедлил её развитие.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 втором этапе в экономике России чётко обозначился «ряд узких мест», связанных прежде всего с тем, что рыночные отношения в России ещё недостаточно совершенны и эффективны. </w:t>
      </w:r>
      <w:r>
        <w:rPr>
          <w:rFonts w:ascii="OpenSans" w:hAnsi="OpenSans"/>
          <w:b/>
          <w:bCs/>
          <w:color w:val="000000"/>
          <w:sz w:val="21"/>
          <w:szCs w:val="21"/>
        </w:rPr>
        <w:t>Во-первых</w:t>
      </w:r>
      <w:r>
        <w:rPr>
          <w:rFonts w:ascii="OpenSans" w:hAnsi="OpenSans"/>
          <w:color w:val="000000"/>
          <w:sz w:val="21"/>
          <w:szCs w:val="21"/>
        </w:rPr>
        <w:t>, это низкий уровень конкурентоспособности российской экономики, которая по этому важнейшему показателю находится только в шестой десятке стран. Это значит, что успешно конкурировать на мировом рынке может только часть российских продуктов. По уровню производительности труда Россия также уступает передовым странам в 3-4 раза.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Во-вторых</w:t>
      </w:r>
      <w:r>
        <w:rPr>
          <w:rFonts w:ascii="OpenSans" w:hAnsi="OpenSans"/>
          <w:color w:val="000000"/>
          <w:sz w:val="21"/>
          <w:szCs w:val="21"/>
        </w:rPr>
        <w:t>, это ярко выраженный топливно-сырьевой уклон экономики России. Причина заключается в том, что именно эти отрасли оказались наиболее конкурентоспособными на мировом рынке.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В-третьих</w:t>
      </w:r>
      <w:r>
        <w:rPr>
          <w:rFonts w:ascii="OpenSans" w:hAnsi="OpenSans"/>
          <w:color w:val="000000"/>
          <w:sz w:val="21"/>
          <w:szCs w:val="21"/>
        </w:rPr>
        <w:t>, это сильное отставание России по уровню развития высокотехнологичных отраслей. Как и Советский Союз, Россия остаётся на передовых позициях в таких высокотехнологичных сферах, как освоение космоса, атомная энергетика, некоторые подотрасли авиастроения и судостроения, лазерная техника.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последнее время получили ускоренное развитие </w:t>
      </w:r>
      <w:r>
        <w:rPr>
          <w:rFonts w:ascii="OpenSans" w:hAnsi="OpenSans"/>
          <w:b/>
          <w:bCs/>
          <w:color w:val="000000"/>
          <w:sz w:val="21"/>
          <w:szCs w:val="21"/>
        </w:rPr>
        <w:t>информационно-коммуникационные технологии</w:t>
      </w:r>
      <w:r>
        <w:rPr>
          <w:rFonts w:ascii="OpenSans" w:hAnsi="OpenSans"/>
          <w:color w:val="000000"/>
          <w:sz w:val="21"/>
          <w:szCs w:val="21"/>
        </w:rPr>
        <w:t>. На середину 2017 года по числу пользователей интернетом (109 млн человек) Россия занимала 7 место в мире, однако по охвату им населения (более 76 % населения) страна не входит в первую двадцатку стран.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Тем не менее место России в мире по высокотехнологичной продукции пока ещё не очень заметное. Одна из главных причин такого положения в том, что начиная с кризисных 1990-х годов российская наука понесла большой урон, связанный как с недостаточным её финансированием, так и с процессом «перекачки мозгов».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Тем не менее по общему числу научных работников Россия пока удерживает 4-е место в мире после Китая, США и Японии.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В-четвёртых</w:t>
      </w:r>
      <w:r>
        <w:rPr>
          <w:rFonts w:ascii="OpenSans" w:hAnsi="OpenSans"/>
          <w:color w:val="000000"/>
          <w:sz w:val="21"/>
          <w:szCs w:val="21"/>
        </w:rPr>
        <w:t>, это наличие в России чрезвычайно сильных территориальных диспропорций в заселённости и хозяйственной освоенности территории. За Уралом, на 4/5 территории страны, проживает всего 20 млн человек. В ВВП страны максимальный вклад привносят лишь 10 субъектов РФ.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Самая крупная отрасль хозяйства страны – это </w:t>
      </w:r>
      <w:r>
        <w:rPr>
          <w:rFonts w:ascii="OpenSans" w:hAnsi="OpenSans"/>
          <w:b/>
          <w:bCs/>
          <w:color w:val="000000"/>
          <w:sz w:val="21"/>
          <w:szCs w:val="21"/>
        </w:rPr>
        <w:t>промышленность</w:t>
      </w:r>
      <w:r>
        <w:rPr>
          <w:rFonts w:ascii="OpenSans" w:hAnsi="OpenSans"/>
          <w:color w:val="000000"/>
          <w:sz w:val="21"/>
          <w:szCs w:val="21"/>
        </w:rPr>
        <w:t>. Наиболее прочные позиции в мировой промышленности занимает топливно-энергетический комплекс.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Топливно-энергетический комплекс</w:t>
      </w:r>
      <w:r>
        <w:rPr>
          <w:rFonts w:ascii="OpenSans" w:hAnsi="OpenSans"/>
          <w:color w:val="000000"/>
          <w:sz w:val="21"/>
          <w:szCs w:val="21"/>
        </w:rPr>
        <w:t xml:space="preserve"> – это совокупность отраслей, которые занимаются добычей, переработкой и транспортировкой топлива, а также переработкой электроэнергии и передачей её </w:t>
      </w:r>
      <w:r>
        <w:rPr>
          <w:rFonts w:ascii="OpenSans" w:hAnsi="OpenSans"/>
          <w:color w:val="000000"/>
          <w:sz w:val="21"/>
          <w:szCs w:val="21"/>
        </w:rPr>
        <w:lastRenderedPageBreak/>
        <w:t>потребителю. В состав топливно-энергетического комплекса входят топливная промышленность и электроэнергетика.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Топливная промышленность включает добычу топлива, его переработку и транспортировку. Главными отраслями топливной промышленности являются угольная, газовая и нефтяная. Нефтяная промышленность — ведущая отрасль российской промышленности. Главная нефтяная база России – Западная Сибирь. Газ – это самый дешёвый вид топлива. Основная часть добычи газа (более 90 %) приходится на месторождения Западной Сибири. В России известно более двухсот угольных бассейнов и месторождений. Однако не все они разрабатываются. Главный угольный бассейн нашей страны – </w:t>
      </w:r>
      <w:r>
        <w:rPr>
          <w:rFonts w:ascii="OpenSans" w:hAnsi="OpenSans"/>
          <w:b/>
          <w:bCs/>
          <w:color w:val="000000"/>
          <w:sz w:val="21"/>
          <w:szCs w:val="21"/>
        </w:rPr>
        <w:t>Кузнецкий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России электроэнергия производится на электростанциях четырёх типов: тепловых, гидравлических, атомных и использующих альтернативные источники энергии. Наибольшее количество электроэнергии производится на тепловых электростанциях.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 мощности электростанций и размерам выработки электроэнергии Россия находится на четвёртом месте, по выработке её на ГЭС и АЭС – на пятом.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Прочны позиции России и в мировой </w:t>
      </w:r>
      <w:r>
        <w:rPr>
          <w:rFonts w:ascii="OpenSans" w:hAnsi="OpenSans"/>
          <w:b/>
          <w:bCs/>
          <w:color w:val="000000"/>
          <w:sz w:val="21"/>
          <w:szCs w:val="21"/>
        </w:rPr>
        <w:t>горнодобывающей промышленности</w:t>
      </w:r>
      <w:r>
        <w:rPr>
          <w:rFonts w:ascii="OpenSans" w:hAnsi="OpenSans"/>
          <w:color w:val="000000"/>
          <w:sz w:val="21"/>
          <w:szCs w:val="21"/>
        </w:rPr>
        <w:t>. Россия занимает первое место в мире по добыче алмазов, второе – по добыче нефти, природного газа.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Также в стране развиты базовые отрасли обрабатывающей промышленности «нижнего этажа», которые представлены чёрной и цветной металлургией, основной химией.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Россия занимает </w:t>
      </w:r>
      <w:r>
        <w:rPr>
          <w:rFonts w:ascii="OpenSans" w:hAnsi="OpenSans"/>
          <w:b/>
          <w:bCs/>
          <w:color w:val="000000"/>
          <w:sz w:val="21"/>
          <w:szCs w:val="21"/>
        </w:rPr>
        <w:t>первое место </w:t>
      </w:r>
      <w:r>
        <w:rPr>
          <w:rFonts w:ascii="OpenSans" w:hAnsi="OpenSans"/>
          <w:color w:val="000000"/>
          <w:sz w:val="21"/>
          <w:szCs w:val="21"/>
        </w:rPr>
        <w:t>в мире по выплавке никеля, </w:t>
      </w:r>
      <w:r>
        <w:rPr>
          <w:rFonts w:ascii="OpenSans" w:hAnsi="OpenSans"/>
          <w:b/>
          <w:bCs/>
          <w:color w:val="000000"/>
          <w:sz w:val="21"/>
          <w:szCs w:val="21"/>
        </w:rPr>
        <w:t>второе</w:t>
      </w:r>
      <w:r>
        <w:rPr>
          <w:rFonts w:ascii="OpenSans" w:hAnsi="OpenSans"/>
          <w:color w:val="000000"/>
          <w:sz w:val="21"/>
          <w:szCs w:val="21"/>
        </w:rPr>
        <w:t> – первичного алюминия, </w:t>
      </w:r>
      <w:r>
        <w:rPr>
          <w:rFonts w:ascii="OpenSans" w:hAnsi="OpenSans"/>
          <w:b/>
          <w:bCs/>
          <w:color w:val="000000"/>
          <w:sz w:val="21"/>
          <w:szCs w:val="21"/>
        </w:rPr>
        <w:t>третье</w:t>
      </w:r>
      <w:r>
        <w:rPr>
          <w:rFonts w:ascii="OpenSans" w:hAnsi="OpenSans"/>
          <w:color w:val="000000"/>
          <w:sz w:val="21"/>
          <w:szCs w:val="21"/>
        </w:rPr>
        <w:t> – по выплавке чугуна, </w:t>
      </w:r>
      <w:r>
        <w:rPr>
          <w:rFonts w:ascii="OpenSans" w:hAnsi="OpenSans"/>
          <w:b/>
          <w:bCs/>
          <w:color w:val="000000"/>
          <w:sz w:val="21"/>
          <w:szCs w:val="21"/>
        </w:rPr>
        <w:t>четвёртое</w:t>
      </w:r>
      <w:r>
        <w:rPr>
          <w:rFonts w:ascii="OpenSans" w:hAnsi="OpenSans"/>
          <w:color w:val="000000"/>
          <w:sz w:val="21"/>
          <w:szCs w:val="21"/>
        </w:rPr>
        <w:t> – по производству минеральных удобрений, </w:t>
      </w:r>
      <w:r>
        <w:rPr>
          <w:rFonts w:ascii="OpenSans" w:hAnsi="OpenSans"/>
          <w:b/>
          <w:bCs/>
          <w:color w:val="000000"/>
          <w:sz w:val="21"/>
          <w:szCs w:val="21"/>
        </w:rPr>
        <w:t>пятое</w:t>
      </w:r>
      <w:r>
        <w:rPr>
          <w:rFonts w:ascii="OpenSans" w:hAnsi="OpenSans"/>
          <w:color w:val="000000"/>
          <w:sz w:val="21"/>
          <w:szCs w:val="21"/>
        </w:rPr>
        <w:t> – по выплавке стали.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Однако материальные фонды заводов и комбинатов этих отраслей, которые были построены ещё в советскую эпоху, уже сильно изношены.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Гораздо менее благоприятная ситуация сложилась в отраслях обрабатывающей промышленности «верхнего этажа» – машиностроении и химии органического синтеза.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Машиностроение России имеет довольно широкую географию и характеризуется богатым спектром выпускаемой продукции. Основу современного машиностроения России составляет производство транспортных средств: автомобилестроение, железнодорожное машиностроение, судостроение и авиастроение. Основные центры перечисленных производств были сформированы в советский период экономического развития России.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Однако по сравнению с советским периодом значительно сократились масштабы производства. То же можно сказать и о производстве химического волокна. В результате этого позиции России на мировом фоне оказались сильно ослабленными.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 </w:t>
      </w:r>
      <w:r>
        <w:rPr>
          <w:rFonts w:ascii="OpenSans" w:hAnsi="OpenSans"/>
          <w:b/>
          <w:bCs/>
          <w:color w:val="000000"/>
          <w:sz w:val="21"/>
          <w:szCs w:val="21"/>
        </w:rPr>
        <w:t>мировом сельском хозяйстве</w:t>
      </w:r>
      <w:r>
        <w:rPr>
          <w:rFonts w:ascii="OpenSans" w:hAnsi="OpenSans"/>
          <w:color w:val="000000"/>
          <w:sz w:val="21"/>
          <w:szCs w:val="21"/>
        </w:rPr>
        <w:t> Россия занимает относительно скромные позиции. Несколько сильнее они в растениеводстве и слабее в животноводстве. Области с благоприятными условиями для сельского хозяйства занимают чуть более 5 % территории страны. Европейская часть России – это наиболее благоприятный регион. Здесь земледельческие районы размещены сплошной полосой. На севере России развито оленеводство. В центральной полосе страны разводят крупный рогатый скот, по поголовью которого страна занимает 8-е место в мире. Свиноводство наиболее развито вблизи крупных городов и центров пищевой промышленности. По поголовью свиней Россия занимает 7-е место в мире.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Транспортная система</w:t>
      </w:r>
      <w:r>
        <w:rPr>
          <w:rFonts w:ascii="OpenSans" w:hAnsi="OpenSans"/>
          <w:color w:val="000000"/>
          <w:sz w:val="21"/>
          <w:szCs w:val="21"/>
        </w:rPr>
        <w:t> страны включает несколько видов транспорта. Среди них: сухопутный (железнодорожный, автомобильный), водный (морской и речной), воздушный, а также особый вид транспорта – трубопроводный. По общей протяжённости нефте- и газопроводов Россия находится на 2-ом месте в мире после США, а по их грузообороту выходит на первое место.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Наибольшее значение в перевозке грузов и пассажиров в России имеет железнодорожный транспорт. По длине железных дорог Россия занимает 2-е место в мире после США (по длине электрифицированных линий – первое).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Что касается автомобильного транспорта, то по протяжённости дорог Россия намного уступает США, Китаю, Индии, Бразилии, Японии, Франции. По тоннажу морского торгового флота Россия занимает </w:t>
      </w:r>
      <w:r>
        <w:rPr>
          <w:rFonts w:ascii="OpenSans" w:hAnsi="OpenSans"/>
          <w:color w:val="000000"/>
          <w:sz w:val="21"/>
          <w:szCs w:val="21"/>
        </w:rPr>
        <w:lastRenderedPageBreak/>
        <w:t>14-е место в мире. К тому же из морских портов России грузооборот более 100 млн тонн в год имеет только один (Новороссийск), тогда как в Китае таких портов несколько десятков.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Россия имеет торговые отношения с подавляющим большинством стран мира. В 2012 году она вступила во </w:t>
      </w:r>
      <w:r>
        <w:rPr>
          <w:rFonts w:ascii="OpenSans" w:hAnsi="OpenSans"/>
          <w:b/>
          <w:bCs/>
          <w:color w:val="000000"/>
          <w:sz w:val="21"/>
          <w:szCs w:val="21"/>
        </w:rPr>
        <w:t>всемирную торговую организацию</w:t>
      </w:r>
      <w:r>
        <w:rPr>
          <w:rFonts w:ascii="OpenSans" w:hAnsi="OpenSans"/>
          <w:color w:val="000000"/>
          <w:sz w:val="21"/>
          <w:szCs w:val="21"/>
        </w:rPr>
        <w:t> (ВТО). Однако по ряду позиций она пока не входит в группу стран-лидеров.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Доля России в мировом экспорте составляет всего около 3 %, а по общему импорту (1,8 %) она входит только во вторую десятку.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Россия приступила к всеобщей модернизации, охватывающей политическую систему, экономику и социально-культурную сферу. При этом ключевое значение придаётся экономической модернизации. Именно она должна обеспечить переход России от старой экономики XX века к новой экономике XXI века (её также называют умной экономикой). Главная задача новой экономики заключается в переводе России на инновационный путь развития.</w:t>
      </w:r>
    </w:p>
    <w:p w:rsidR="00A650A3" w:rsidRDefault="00A650A3" w:rsidP="00A650A3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 этой целью осуществляется </w:t>
      </w:r>
      <w:r>
        <w:rPr>
          <w:rFonts w:ascii="OpenSans" w:hAnsi="OpenSans"/>
          <w:b/>
          <w:bCs/>
          <w:color w:val="000000"/>
          <w:sz w:val="21"/>
          <w:szCs w:val="21"/>
        </w:rPr>
        <w:t>«Стратегия 2020»</w:t>
      </w:r>
      <w:r>
        <w:rPr>
          <w:rFonts w:ascii="OpenSans" w:hAnsi="OpenSans"/>
          <w:color w:val="000000"/>
          <w:sz w:val="21"/>
          <w:szCs w:val="21"/>
        </w:rPr>
        <w:t>, которая должна способствовать превращению России в процветающую, комфортную для жизни страну. Речь идёт о новой модели экономического развития, опирающейся не столько на природные ресурсы, сколько на человеческий потенциал и инновации.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Переход к такой модели предусматривает, во-первых, ускорение темпов экономического роста, которые должны быть на уровне годового прироста ВВП в размере 6-7 %. Во-вторых, он намечает полное технологическое перевооружение всего хозяйства с целью значительного повышения уровня производительности труда и конкурентоспособности всех отраслей хозяйства. Намечено создать 25 млн высокотехнологичных рабочих мест.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В-третьих, перестройка отраслевой структуры хозяйства, уменьшение в ней доли сырьевых и увеличение доли высокотехнологичных отраслей. Из них в стране имеют наибольшие перспективы космонавтика, атомная энергетика, авиационная промышленность, фармацевтика, нанотехнологии и информационно-коммуникационные технологии.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В-четвёртых, перестройка территориальной структуры хозяйства. Речь идёт об инфраструктурных проектах, в частности о создании новой транспортной инфраструктуры и реконструкции действующей. Также не обойтись без развития информационной инфраструктуры.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Продолжается создание технопарков, бизнес-инкубаторов, особых экономических зон (ОЭЗ).</w:t>
      </w:r>
    </w:p>
    <w:p w:rsidR="00A650A3" w:rsidRDefault="00A650A3" w:rsidP="00A650A3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 должны понимать, что экономическая модернизация имеет прямой выход и на социально-культурную сферу. Она приведёт к подъёму жизненного уровня – увеличению трудовых доходов, созданию новых рабочих мест, обеспечению более интересной и творческой работой, расширению возможностей профессионального роста. Что в свою очередь невозможно без качественного среднего и высшего образования, которое в наши дни становится залогом жизненного успеха, формирования нравственной культуры человека и вооружения его компетенциями инновационной деятельности.</w:t>
      </w:r>
    </w:p>
    <w:p w:rsidR="00A650A3" w:rsidRPr="00A650A3" w:rsidRDefault="00A650A3" w:rsidP="00A650A3">
      <w:pPr>
        <w:shd w:val="clear" w:color="auto" w:fill="FFFFFF"/>
        <w:tabs>
          <w:tab w:val="left" w:pos="57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4007" w:rsidRDefault="002B4007" w:rsidP="00D073B3">
      <w:pPr>
        <w:shd w:val="clear" w:color="auto" w:fill="FFFFFF"/>
        <w:tabs>
          <w:tab w:val="left" w:pos="5736"/>
        </w:tabs>
        <w:spacing w:after="0" w:line="240" w:lineRule="auto"/>
        <w:ind w:left="3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B5911" w:rsidRDefault="002B4007" w:rsidP="001B5911">
      <w:pPr>
        <w:shd w:val="clear" w:color="auto" w:fill="FFFFFF"/>
        <w:tabs>
          <w:tab w:val="left" w:pos="5736"/>
        </w:tabs>
        <w:spacing w:after="0" w:line="240" w:lineRule="auto"/>
        <w:ind w:firstLine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CEF">
        <w:rPr>
          <w:rFonts w:ascii="Times New Roman" w:hAnsi="Times New Roman" w:cs="Times New Roman"/>
          <w:b/>
          <w:sz w:val="24"/>
          <w:szCs w:val="24"/>
        </w:rPr>
        <w:t>Тема:</w:t>
      </w:r>
      <w:r w:rsidR="001B5911" w:rsidRPr="001B5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0A3">
        <w:rPr>
          <w:rFonts w:ascii="Times New Roman" w:hAnsi="Times New Roman" w:cs="Times New Roman"/>
          <w:b/>
          <w:sz w:val="24"/>
          <w:szCs w:val="24"/>
        </w:rPr>
        <w:t>География отраслей международной специализации.</w:t>
      </w:r>
    </w:p>
    <w:p w:rsidR="002B4007" w:rsidRDefault="002B4007" w:rsidP="002B4007">
      <w:pPr>
        <w:shd w:val="clear" w:color="auto" w:fill="FFFFFF"/>
        <w:tabs>
          <w:tab w:val="left" w:pos="5736"/>
        </w:tabs>
        <w:spacing w:after="0" w:line="240" w:lineRule="auto"/>
        <w:ind w:firstLine="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007" w:rsidRDefault="002B4007" w:rsidP="002B4007">
      <w:pPr>
        <w:shd w:val="clear" w:color="auto" w:fill="FFFFFF"/>
        <w:tabs>
          <w:tab w:val="left" w:pos="5736"/>
        </w:tabs>
        <w:spacing w:after="0" w:line="240" w:lineRule="auto"/>
        <w:ind w:firstLine="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007" w:rsidRDefault="002B4007" w:rsidP="002B4007">
      <w:pPr>
        <w:shd w:val="clear" w:color="auto" w:fill="FFFFFF"/>
        <w:tabs>
          <w:tab w:val="left" w:pos="5736"/>
        </w:tabs>
        <w:spacing w:after="0" w:line="240" w:lineRule="auto"/>
        <w:ind w:firstLine="3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2B4007" w:rsidRPr="009F0CEF" w:rsidRDefault="002B4007" w:rsidP="002B4007">
      <w:pPr>
        <w:pStyle w:val="a3"/>
        <w:numPr>
          <w:ilvl w:val="0"/>
          <w:numId w:val="3"/>
        </w:numPr>
        <w:shd w:val="clear" w:color="auto" w:fill="FFFFFF"/>
        <w:tabs>
          <w:tab w:val="left" w:pos="57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CEF">
        <w:rPr>
          <w:rFonts w:ascii="Times New Roman" w:hAnsi="Times New Roman" w:cs="Times New Roman"/>
          <w:sz w:val="24"/>
          <w:szCs w:val="24"/>
          <w:u w:val="single"/>
        </w:rPr>
        <w:t>Изучите тему урока</w:t>
      </w:r>
    </w:p>
    <w:p w:rsidR="002B4007" w:rsidRDefault="002B4007" w:rsidP="002B4007">
      <w:pPr>
        <w:pStyle w:val="a3"/>
        <w:numPr>
          <w:ilvl w:val="0"/>
          <w:numId w:val="3"/>
        </w:numPr>
        <w:shd w:val="clear" w:color="auto" w:fill="FFFFFF"/>
        <w:tabs>
          <w:tab w:val="left" w:pos="57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CEF">
        <w:rPr>
          <w:rFonts w:ascii="Times New Roman" w:hAnsi="Times New Roman" w:cs="Times New Roman"/>
          <w:sz w:val="24"/>
          <w:szCs w:val="24"/>
          <w:u w:val="single"/>
        </w:rPr>
        <w:t>Выполните план-конспект по данной теме.</w:t>
      </w:r>
    </w:p>
    <w:p w:rsidR="004A420F" w:rsidRDefault="004A420F" w:rsidP="004A420F">
      <w:pPr>
        <w:shd w:val="clear" w:color="auto" w:fill="FFFFFF"/>
        <w:tabs>
          <w:tab w:val="left" w:pos="57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 xml:space="preserve">Торговля как процесс обмена между людьми чем-то материальным известна, начиная с каменного века. Как тогда, так и сегодня сутью этого процесса является </w:t>
      </w:r>
      <w:r w:rsidRPr="007D1BF3">
        <w:rPr>
          <w:rFonts w:ascii="Arial" w:hAnsi="Arial" w:cs="Arial"/>
          <w:color w:val="1D1D1B"/>
        </w:rPr>
        <w:lastRenderedPageBreak/>
        <w:t>предложение к обмену или к продаже какого-либо товара. Позже обмен стал осуществляться и нематериальными ценностями.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Активно торговать начали с появлением разделения труда, так как увеличился и активизировался обмен излишками производимых продуктов. Обмен изначально носил натуральный характер, но с возникновением денег возникли предпосылки для установления товарно-денежных отношений.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Торговля является одним из самых мощных факторов исторического процесса.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b/>
          <w:bCs/>
          <w:color w:val="1D1D1B"/>
        </w:rPr>
        <w:t>Международная торговля</w:t>
      </w:r>
      <w:r w:rsidRPr="007D1BF3">
        <w:rPr>
          <w:rFonts w:ascii="Arial" w:hAnsi="Arial" w:cs="Arial"/>
          <w:color w:val="1D1D1B"/>
        </w:rPr>
        <w:t> – система международных товарно-денежных отношений, сложившаяся из внешней торговли всех стран мира.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Международной торговля стала в процессе зарождения мирового рынка в XVI–XVIII веках нашей эры. Её становление и развитие стало одним из ведущих факторов развития мирового хозяйства Нового времени.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Трудно представить себе такой период в истории, когда торговля не оказывала бы в большей или меньшей степени влияние на общественную, социальную и даже политическую жизнь. Начиная с простого обмена товарами внутри одного государства и заканчивая раскинувшейся по всему миру сетью сложнейших коммерческих операций.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Международная торговля сегодня – это одна из ведущих форм международных экономических отношений.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Основные формы международных экономических отношений представлены на схеме: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noProof/>
          <w:color w:val="1D1D1B"/>
        </w:rPr>
        <w:drawing>
          <wp:inline distT="0" distB="0" distL="0" distR="0" wp14:anchorId="0A918C0B" wp14:editId="716A18E1">
            <wp:extent cx="4944110" cy="2734310"/>
            <wp:effectExtent l="0" t="0" r="8890" b="8890"/>
            <wp:docPr id="10" name="Рисунок 10" descr="https://resh.edu.ru/uploads/lesson_extract/6194/20200522133338/OEBPS/objects/c_geog_10_18_1/df3869e6-dbe1-4785-a23b-c64b8b13dc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6194/20200522133338/OEBPS/objects/c_geog_10_18_1/df3869e6-dbe1-4785-a23b-c64b8b13dc5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27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bookmarkStart w:id="0" w:name="_GoBack"/>
      <w:bookmarkEnd w:id="0"/>
      <w:r w:rsidRPr="007D1BF3">
        <w:rPr>
          <w:rFonts w:ascii="Arial" w:hAnsi="Arial" w:cs="Arial"/>
          <w:color w:val="1D1D1B"/>
        </w:rPr>
        <w:t>Мировая торговля состоит из экспорта и импорта.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Экспорт – это вывоз товаров из страны. В буквальном переводе «экс-» – из, «порт» – порт (гавань, пристань). Страна, как правило, вывозит ту продукцию, которую ей выгодно производить, или ту, которая может быть изготовлена только в данной стране.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lastRenderedPageBreak/>
        <w:t>Импорт – это ввоз товаров, их приобретение за границей. Как правило, производство данных товаров в этом государстве невыгодно или невозможно.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Состояние внешней торговли наглядно иллюстрирует торговых баланс – это разница между суммой цен товаров, вывезенных за границу, и суммой цен товаров, ввезённых из-за границы, за определённое время. Если стоимость экспорта больше стоимости импорта – торговый баланс положительный или активный, если меньше – то отрицательный, или пассивный.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Каждая страна вправе проводить определённую внешнеторговую политику.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В настоящее время известно два направления внешнеторговой политики – протекционизм и фритредерство.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Протекционизм (в переводе с латинского – защита, покровительство) – политика государства, заключающаяся в целенаправленном ограждении внутреннего рынка от поступления товаров иностранного производства.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Фритредерство (в переводе с английского – свободная торговля) – торговля без ограничений, когда государством обеспечивается свободный доступ в страну заграничных товаров путём установления низких импортных пошлин или даже без установления их.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Мировая торговля товарами и услугами не хаотична, а регулируется не только внутригосударственными законами, но и международными экономическими организациями. Так, в 1949 г. было принято Генеральное соглашение о тарифах и торговле (ГАТТ), преобразованное в 1994 г. во Всемирную торговую организацию (ВТО). Основной задачей этой организации является либерализация внешней торговли, особенно в области таможенных тарифов.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b/>
          <w:bCs/>
          <w:color w:val="1D1D1B"/>
        </w:rPr>
        <w:t>Валютно-финансовые отношения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Это международные займы и кредиты и прямые капиталовложения. Это более молодая форма международных экономических отношений. До Второй Мировой войны главными экспортёрами капитала были страны-метрополии (Великобритания, Франция, Нидерланды, Бельгия), а направлялся он преимущественно в их колонии и протектораты, где вкладывался, в основном, в добывающую промышленность и сельское (плантационное) хозяйство. С началом научно-технической революции вклады стали направляться в обрабатывающую промышленность и в сферу услуг.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В настоящее время существует три главных центра кредитно-финансовой деятельности, самые известные биржи – Нью-Йоркская (США), Лондонская (Западная Европа), Токийская (Япония).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b/>
          <w:bCs/>
          <w:color w:val="1D1D1B"/>
        </w:rPr>
        <w:t>Вывоз капитала</w:t>
      </w:r>
      <w:r w:rsidRPr="007D1BF3">
        <w:rPr>
          <w:rFonts w:ascii="Arial" w:hAnsi="Arial" w:cs="Arial"/>
          <w:color w:val="1D1D1B"/>
        </w:rPr>
        <w:t> – это помещение денежных средств за рубежом с целью получения экономической выгоды через присвоение прибавочной стоимости, созданной трудовыми ресурсами страны, ввозящей иностранный капитал.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Дополняя собой вывоз товаров, вывоз капитала становится определяющим в системе международных экономических отношений.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lastRenderedPageBreak/>
        <w:t>Изначально вывоз капитала был свойствен ограниченному числу экономически развитых стран, которые охотно вкладывали капитал в «периферию» мирового хозяйства. Развитие международных экономических связей значительно расширило рамки этого процесса – вывоз капитала становится функцией любой быстро и стабильно развивающейся экономики. Капитал вывозят и ведущие развитые страны, и среднеразвитые, и развивающиеся, в особенности, новые индустриальные страны.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Но вот, что интересно: многие страны одновременно являются импортёром и экспортёром капитала – происходят так называемые перекрёстные инвестиции, а объективной основой для миграции капитала является растущая интернационализация и глобализация экономики.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b/>
          <w:bCs/>
          <w:color w:val="1D1D1B"/>
        </w:rPr>
        <w:t>Международная торговля услугами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Предоставление международных услуг, а точнее, именно международная торговля услугами, существует давно. Нам хорошо известны такие их виды, как транспортные, медицинские, туристические, строительные, образовательные. Но в последнее время появились новые виды – банковские, рекламные, инженерно-консультационные услуги (инженеринг, консалтинг, лизинг).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Основная торговля услугами происходит на рынке, образованном экономически развитыми странами Запада. На них приходится около 90% мирового экспорта и 80% мирового импорта услуг.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Развивающиеся страны тоже вовлечены в торговлю услугами, но перечень предоставляемых ими услуг заметно ограничен. Это, в основном, обслуживание туристического бизнеса, транспортные услуги («дешёвые флаги», обслуживание транспортных международных линий – например, каналов) и финансовые услуги (оффшорные зоны).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b/>
          <w:bCs/>
          <w:color w:val="1D1D1B"/>
        </w:rPr>
        <w:t>Научно-технические связи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Научно-технические связи – это форма международных экономических отношений, обусловленная научно-технической революцией. Они выражаются в обмене или купле-продаже научно-технических разработок, осуществлении совместных проектов, таких как освоение космического пространства, строительство и эксплуатация АЭС и т.д. Первенство в этом виде международных экономических связей принадлежит экономически развитым державам.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b/>
          <w:bCs/>
          <w:color w:val="1D1D1B"/>
        </w:rPr>
        <w:t>Международный туризм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 xml:space="preserve">Международный туризм – это одна из динамично развивающихся форм международного обмена услугами, важнейшая отрасль мировой экономики. Это вид деятельности, направленный на предоставление различного рода услуг с целью удовлетворения культурных и духовных потребностей иностранного туриста. Туристские услуги в международном товарообороте выступают как «невидимый» товар. Начало развития туристического бизнеса связано с интернационализацией всех сфер человеческой жизни, повышением уровня доходов населения, увеличением свободного времени, прогрессом в сфере транспорта и связи. В середине ХХ века международный туризм приобрел всемирный характер. В настоящее время во многих странах мира </w:t>
      </w:r>
      <w:r w:rsidRPr="007D1BF3">
        <w:rPr>
          <w:rFonts w:ascii="Arial" w:hAnsi="Arial" w:cs="Arial"/>
          <w:color w:val="1D1D1B"/>
        </w:rPr>
        <w:lastRenderedPageBreak/>
        <w:t>сформировалась целая индустрия туризма, которая включает в себя многочисленные гостиницы, кемпинги, предприятия общественного питания, индустрию рекламы и развлечений. Создаются учебные заведения по подготовке кадров для работы в этой отрасли экономики. За последние 20 лет численность международных туристов в мире увеличилась на 1/3, и их число превысило 500 млн. По данным Международной организации туризма, темпы роста международного туризма составляют 4,5-5% в год.</w:t>
      </w:r>
    </w:p>
    <w:p w:rsidR="00A650A3" w:rsidRPr="007D1BF3" w:rsidRDefault="00A650A3" w:rsidP="00A650A3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</w:rPr>
      </w:pPr>
      <w:r w:rsidRPr="007D1BF3">
        <w:rPr>
          <w:rFonts w:ascii="Arial" w:hAnsi="Arial" w:cs="Arial"/>
          <w:color w:val="1D1D1B"/>
        </w:rPr>
        <w:t>Повышение темпов экономического развития приводит к расширению туризма, появлению новых направлений. В настоящее время активно развивается экологический туризм, который включает в себя как знакомство с природными охраняемые территориями (Кения, Танзания, Коста-Рика, Эквадор, Россия, США), так и посещение мест экологических катастроф (Украина, Россия). Всё большее распространение получает экстремальный туризм. Ежегодно более сотни человек путешествуют в Арктику и Антарктиду. В последнее десятилетие постоянно набирает силу космический туризм. Это направление наиболее развито в России.</w:t>
      </w:r>
    </w:p>
    <w:p w:rsidR="00A650A3" w:rsidRPr="007D1BF3" w:rsidRDefault="00A650A3" w:rsidP="004A420F">
      <w:pPr>
        <w:shd w:val="clear" w:color="auto" w:fill="FFFFFF"/>
        <w:tabs>
          <w:tab w:val="left" w:pos="57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A650A3" w:rsidRPr="007D1BF3" w:rsidSect="009F0CEF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57" w:rsidRDefault="00044D57" w:rsidP="00AB542D">
      <w:pPr>
        <w:spacing w:after="0" w:line="240" w:lineRule="auto"/>
      </w:pPr>
      <w:r>
        <w:separator/>
      </w:r>
    </w:p>
  </w:endnote>
  <w:endnote w:type="continuationSeparator" w:id="0">
    <w:p w:rsidR="00044D57" w:rsidRDefault="00044D57" w:rsidP="00AB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709706"/>
      <w:docPartObj>
        <w:docPartGallery w:val="Page Numbers (Bottom of Page)"/>
        <w:docPartUnique/>
      </w:docPartObj>
    </w:sdtPr>
    <w:sdtEndPr/>
    <w:sdtContent>
      <w:p w:rsidR="00AB542D" w:rsidRDefault="00AB542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BF3">
          <w:rPr>
            <w:noProof/>
          </w:rPr>
          <w:t>4</w:t>
        </w:r>
        <w:r>
          <w:fldChar w:fldCharType="end"/>
        </w:r>
      </w:p>
    </w:sdtContent>
  </w:sdt>
  <w:p w:rsidR="00AB542D" w:rsidRDefault="00AB54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57" w:rsidRDefault="00044D57" w:rsidP="00AB542D">
      <w:pPr>
        <w:spacing w:after="0" w:line="240" w:lineRule="auto"/>
      </w:pPr>
      <w:r>
        <w:separator/>
      </w:r>
    </w:p>
  </w:footnote>
  <w:footnote w:type="continuationSeparator" w:id="0">
    <w:p w:rsidR="00044D57" w:rsidRDefault="00044D57" w:rsidP="00AB5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4D9D"/>
    <w:multiLevelType w:val="multilevel"/>
    <w:tmpl w:val="913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94B80"/>
    <w:multiLevelType w:val="multilevel"/>
    <w:tmpl w:val="70FC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B30E5"/>
    <w:multiLevelType w:val="multilevel"/>
    <w:tmpl w:val="F16C5A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316D2"/>
    <w:multiLevelType w:val="multilevel"/>
    <w:tmpl w:val="36801A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3D3A02"/>
    <w:multiLevelType w:val="hybridMultilevel"/>
    <w:tmpl w:val="4600EA1E"/>
    <w:lvl w:ilvl="0" w:tplc="D3D8A35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48645ED4"/>
    <w:multiLevelType w:val="multilevel"/>
    <w:tmpl w:val="7796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73E28"/>
    <w:multiLevelType w:val="hybridMultilevel"/>
    <w:tmpl w:val="4104BF42"/>
    <w:lvl w:ilvl="0" w:tplc="D3D8A35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4FAE0EE4"/>
    <w:multiLevelType w:val="multilevel"/>
    <w:tmpl w:val="C950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C3069"/>
    <w:multiLevelType w:val="multilevel"/>
    <w:tmpl w:val="CCB49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541AB9"/>
    <w:multiLevelType w:val="hybridMultilevel"/>
    <w:tmpl w:val="4104BF42"/>
    <w:lvl w:ilvl="0" w:tplc="D3D8A35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78006D69"/>
    <w:multiLevelType w:val="multilevel"/>
    <w:tmpl w:val="4928FD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71"/>
    <w:rsid w:val="00044D57"/>
    <w:rsid w:val="00055F0D"/>
    <w:rsid w:val="000E7169"/>
    <w:rsid w:val="000F7671"/>
    <w:rsid w:val="001B5911"/>
    <w:rsid w:val="00234769"/>
    <w:rsid w:val="002B4007"/>
    <w:rsid w:val="004A420F"/>
    <w:rsid w:val="005B23D6"/>
    <w:rsid w:val="006544CB"/>
    <w:rsid w:val="006E190F"/>
    <w:rsid w:val="007D1BF3"/>
    <w:rsid w:val="009B3C56"/>
    <w:rsid w:val="009F0CEF"/>
    <w:rsid w:val="00A40F6E"/>
    <w:rsid w:val="00A650A3"/>
    <w:rsid w:val="00AB542D"/>
    <w:rsid w:val="00D073B3"/>
    <w:rsid w:val="00D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7431"/>
  <w15:docId w15:val="{57CDA99C-FFA2-493C-9A0D-7B85A72D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C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B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B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5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42D"/>
  </w:style>
  <w:style w:type="paragraph" w:styleId="a8">
    <w:name w:val="footer"/>
    <w:basedOn w:val="a"/>
    <w:link w:val="a9"/>
    <w:uiPriority w:val="99"/>
    <w:unhideWhenUsed/>
    <w:rsid w:val="00AB5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42D"/>
  </w:style>
  <w:style w:type="paragraph" w:styleId="aa">
    <w:name w:val="Subtitle"/>
    <w:basedOn w:val="a"/>
    <w:next w:val="a"/>
    <w:link w:val="ab"/>
    <w:uiPriority w:val="11"/>
    <w:qFormat/>
    <w:rsid w:val="004A420F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4A420F"/>
    <w:rPr>
      <w:rFonts w:eastAsiaTheme="minorEastAsia"/>
      <w:color w:val="5A5A5A" w:themeColor="text1" w:themeTint="A5"/>
      <w:spacing w:val="15"/>
    </w:rPr>
  </w:style>
  <w:style w:type="character" w:styleId="ac">
    <w:name w:val="Hyperlink"/>
    <w:basedOn w:val="a0"/>
    <w:uiPriority w:val="99"/>
    <w:semiHidden/>
    <w:unhideWhenUsed/>
    <w:rsid w:val="00234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pc503_00</cp:lastModifiedBy>
  <cp:revision>7</cp:revision>
  <dcterms:created xsi:type="dcterms:W3CDTF">2023-12-10T12:45:00Z</dcterms:created>
  <dcterms:modified xsi:type="dcterms:W3CDTF">2023-12-11T03:12:00Z</dcterms:modified>
</cp:coreProperties>
</file>