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29" w:rsidRPr="00D81129" w:rsidRDefault="00D81129" w:rsidP="008817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u w:val="single"/>
          <w:lang w:eastAsia="ru-RU"/>
        </w:rPr>
      </w:pPr>
      <w:r w:rsidRPr="00D81129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u w:val="single"/>
          <w:lang w:eastAsia="ru-RU"/>
        </w:rPr>
        <w:t>Группа СЭ-21-310</w:t>
      </w:r>
    </w:p>
    <w:p w:rsidR="008817B2" w:rsidRPr="00D81129" w:rsidRDefault="00D81129" w:rsidP="008817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u w:val="single"/>
          <w:lang w:eastAsia="ru-RU"/>
        </w:rPr>
      </w:pPr>
      <w:r w:rsidRPr="00D81129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u w:val="single"/>
          <w:lang w:eastAsia="ru-RU"/>
        </w:rPr>
        <w:t>Дата</w:t>
      </w:r>
      <w:r w:rsidRPr="00D81129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 xml:space="preserve"> </w:t>
      </w:r>
      <w:r w:rsidR="0024069B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u w:val="single"/>
          <w:lang w:eastAsia="ru-RU"/>
        </w:rPr>
        <w:t>14</w:t>
      </w:r>
      <w:r w:rsidRPr="00D81129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u w:val="single"/>
          <w:lang w:eastAsia="ru-RU"/>
        </w:rPr>
        <w:t>.12.2023</w:t>
      </w:r>
    </w:p>
    <w:p w:rsidR="008817B2" w:rsidRDefault="0024069B" w:rsidP="008817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 xml:space="preserve">Тема: Мир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>в начале</w:t>
      </w:r>
      <w:proofErr w:type="gramEnd"/>
      <w:r w:rsidR="008817B2" w:rsidRPr="00D81129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val="en-US" w:eastAsia="ru-RU"/>
        </w:rPr>
        <w:t>X</w:t>
      </w:r>
      <w:r w:rsidR="008817B2" w:rsidRPr="00D81129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val="en-US" w:eastAsia="ru-RU"/>
        </w:rPr>
        <w:t>X</w:t>
      </w:r>
      <w:r w:rsidR="008817B2" w:rsidRPr="00D81129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 xml:space="preserve"> в.</w:t>
      </w:r>
    </w:p>
    <w:p w:rsidR="00A952DE" w:rsidRPr="00D81129" w:rsidRDefault="00A952DE" w:rsidP="008817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>Ход занятия</w:t>
      </w:r>
    </w:p>
    <w:p w:rsidR="008817B2" w:rsidRPr="00D81129" w:rsidRDefault="008817B2" w:rsidP="008817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D8112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Изучите материал и запо</w:t>
      </w:r>
      <w:r w:rsidR="0024069B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лните таблицу «Экономическое развитие стран: Великобритания, Франция, Германия, США </w:t>
      </w:r>
      <w:proofErr w:type="gramStart"/>
      <w:r w:rsidR="0024069B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в начале</w:t>
      </w:r>
      <w:proofErr w:type="gramEnd"/>
      <w:r w:rsidR="0024069B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</w:t>
      </w:r>
      <w:r w:rsidR="0024069B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val="en-US" w:eastAsia="ru-RU"/>
        </w:rPr>
        <w:t>X</w:t>
      </w:r>
      <w:r w:rsidRPr="00D8112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val="en-US" w:eastAsia="ru-RU"/>
        </w:rPr>
        <w:t>X</w:t>
      </w:r>
      <w:r w:rsidRPr="00D8112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в.»</w:t>
      </w:r>
    </w:p>
    <w:p w:rsidR="0024069B" w:rsidRDefault="0024069B" w:rsidP="0024069B">
      <w:pPr>
        <w:pStyle w:val="a3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24069B" w:rsidRDefault="0024069B" w:rsidP="0024069B">
      <w:pPr>
        <w:pStyle w:val="a3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8817B2" w:rsidRPr="00D81129" w:rsidRDefault="0024069B" w:rsidP="0024069B">
      <w:pPr>
        <w:pStyle w:val="a3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Экономическое развитие стран: Великобритания, Франция, Германия, США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в начале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val="en-US" w:eastAsia="ru-RU"/>
        </w:rPr>
        <w:t>X</w:t>
      </w:r>
      <w:r w:rsidRPr="00D8112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val="en-US" w:eastAsia="ru-RU"/>
        </w:rPr>
        <w:t>X</w:t>
      </w:r>
      <w:r w:rsidRPr="00D8112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в.»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16"/>
        <w:gridCol w:w="2126"/>
        <w:gridCol w:w="2126"/>
        <w:gridCol w:w="2131"/>
      </w:tblGrid>
      <w:tr w:rsidR="0024069B" w:rsidRPr="00D81129" w:rsidTr="008F6852">
        <w:trPr>
          <w:jc w:val="center"/>
        </w:trPr>
        <w:tc>
          <w:tcPr>
            <w:tcW w:w="2416" w:type="dxa"/>
          </w:tcPr>
          <w:p w:rsidR="0024069B" w:rsidRPr="00D81129" w:rsidRDefault="0024069B" w:rsidP="0024069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2126" w:type="dxa"/>
          </w:tcPr>
          <w:p w:rsidR="0024069B" w:rsidRPr="00D81129" w:rsidRDefault="0024069B" w:rsidP="0024069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2126" w:type="dxa"/>
          </w:tcPr>
          <w:p w:rsidR="0024069B" w:rsidRPr="00D81129" w:rsidRDefault="0024069B" w:rsidP="0024069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2131" w:type="dxa"/>
          </w:tcPr>
          <w:p w:rsidR="0024069B" w:rsidRPr="00D81129" w:rsidRDefault="0024069B" w:rsidP="0024069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США</w:t>
            </w:r>
          </w:p>
        </w:tc>
      </w:tr>
      <w:tr w:rsidR="0024069B" w:rsidRPr="00D81129" w:rsidTr="008F6852">
        <w:trPr>
          <w:jc w:val="center"/>
        </w:trPr>
        <w:tc>
          <w:tcPr>
            <w:tcW w:w="2416" w:type="dxa"/>
          </w:tcPr>
          <w:p w:rsidR="0024069B" w:rsidRPr="00D81129" w:rsidRDefault="0024069B" w:rsidP="008817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4069B" w:rsidRPr="00D81129" w:rsidRDefault="0024069B" w:rsidP="008817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4069B" w:rsidRPr="00D81129" w:rsidRDefault="0024069B" w:rsidP="008817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</w:tcPr>
          <w:p w:rsidR="0024069B" w:rsidRPr="00D81129" w:rsidRDefault="0024069B" w:rsidP="008817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24069B" w:rsidRPr="00D81129" w:rsidRDefault="0024069B" w:rsidP="008817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24069B" w:rsidRPr="00D81129" w:rsidRDefault="0024069B" w:rsidP="008817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</w:tr>
    </w:tbl>
    <w:p w:rsid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i/>
          <w:lang w:eastAsia="ru-RU"/>
        </w:rPr>
        <w:t>Великобритания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Экономическое развитие</w:t>
      </w:r>
      <w:r w:rsidRPr="0024069B">
        <w:rPr>
          <w:rFonts w:ascii="Times New Roman" w:eastAsia="Times New Roman" w:hAnsi="Times New Roman" w:cs="Times New Roman"/>
          <w:lang w:eastAsia="ru-RU"/>
        </w:rPr>
        <w:t>. Вторую половину XIX в. в Англии часто называют «</w:t>
      </w:r>
      <w:hyperlink r:id="rId8" w:history="1">
        <w:r w:rsidRPr="0024069B">
          <w:rPr>
            <w:rFonts w:ascii="Times New Roman" w:eastAsia="Times New Roman" w:hAnsi="Times New Roman" w:cs="Times New Roman"/>
            <w:b/>
            <w:bCs/>
            <w:lang w:eastAsia="ru-RU"/>
          </w:rPr>
          <w:t>викторианской эпохой</w:t>
        </w:r>
      </w:hyperlink>
      <w:r w:rsidRPr="0024069B">
        <w:rPr>
          <w:rFonts w:ascii="Times New Roman" w:eastAsia="Times New Roman" w:hAnsi="Times New Roman" w:cs="Times New Roman"/>
          <w:lang w:eastAsia="ru-RU"/>
        </w:rPr>
        <w:t> по имени </w:t>
      </w:r>
      <w:hyperlink r:id="rId9" w:history="1">
        <w:r w:rsidRPr="0024069B">
          <w:rPr>
            <w:rFonts w:ascii="Times New Roman" w:eastAsia="Times New Roman" w:hAnsi="Times New Roman" w:cs="Times New Roman"/>
            <w:b/>
            <w:bCs/>
            <w:lang w:eastAsia="ru-RU"/>
          </w:rPr>
          <w:t>королевы Виктории</w:t>
        </w:r>
      </w:hyperlink>
      <w:r w:rsidRPr="0024069B">
        <w:rPr>
          <w:rFonts w:ascii="Times New Roman" w:eastAsia="Times New Roman" w:hAnsi="Times New Roman" w:cs="Times New Roman"/>
          <w:lang w:eastAsia="ru-RU"/>
        </w:rPr>
        <w:t>, царствовавшей почти 64 года: с 1837 по 1901 г. Это был период наибольшего могущества Великобритании, когда быстро росла ее колониальная им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перия и английская промышленность еще удерживала первое место в Мире.</w:t>
      </w:r>
    </w:p>
    <w:p w:rsidR="0024069B" w:rsidRDefault="0024069B" w:rsidP="00240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Власть буржуазии была прочной, классовая борьба но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сила сравнительно мирный характер. В Стране сохранялись </w:t>
      </w:r>
      <w:hyperlink r:id="rId10" w:history="1">
        <w:r w:rsidRPr="0024069B">
          <w:rPr>
            <w:rFonts w:ascii="Times New Roman" w:eastAsia="Times New Roman" w:hAnsi="Times New Roman" w:cs="Times New Roman"/>
            <w:b/>
            <w:bCs/>
            <w:i/>
            <w:iCs/>
            <w:lang w:eastAsia="ru-RU"/>
          </w:rPr>
          <w:t>Конституционная монархия</w:t>
        </w:r>
      </w:hyperlink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. парламентский строй</w:t>
      </w:r>
      <w:r w:rsidRPr="0024069B">
        <w:rPr>
          <w:rFonts w:ascii="Times New Roman" w:eastAsia="Times New Roman" w:hAnsi="Times New Roman" w:cs="Times New Roman"/>
          <w:lang w:eastAsia="ru-RU"/>
        </w:rPr>
        <w:t> и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двухпартийная система.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 xml:space="preserve">На парламентских выборах соперничали две главные партии – 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к </w:t>
      </w:r>
      <w:proofErr w:type="spellStart"/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онсерваторы</w:t>
      </w:r>
      <w:proofErr w:type="spellEnd"/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> и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либералы.</w:t>
      </w:r>
      <w:r w:rsidRPr="0024069B">
        <w:rPr>
          <w:rFonts w:ascii="Times New Roman" w:eastAsia="Times New Roman" w:hAnsi="Times New Roman" w:cs="Times New Roman"/>
          <w:lang w:eastAsia="ru-RU"/>
        </w:rPr>
        <w:t> Консервативная партия выражала в первую очередь интересы земельной аристократии и части крупной буржуазии. Либералов поддерживала преобладающая часть крупной и средней буржуазии, а также значительное число рабочих.</w:t>
      </w:r>
    </w:p>
    <w:p w:rsidR="0024069B" w:rsidRPr="0024069B" w:rsidRDefault="0024069B" w:rsidP="00240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Рабочее движение. Конец XIX - начало ХХ в. был пе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риодом подъема английского рабочего движения.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 xml:space="preserve">Значительно возросло количество стачек, увеличилась численность профсоюзов (тред-юнионов), объединенных с 1868 г. в Британский конгресс тред-юнионов. К 1913 г. Число их членов достигло 4 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млн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 xml:space="preserve"> человек.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По численности и организованности</w:t>
      </w:r>
      <w:r w:rsidRPr="0024069B">
        <w:rPr>
          <w:rFonts w:ascii="Times New Roman" w:eastAsia="Times New Roman" w:hAnsi="Times New Roman" w:cs="Times New Roman"/>
          <w:lang w:eastAsia="ru-RU"/>
        </w:rPr>
        <w:t xml:space="preserve"> профсоюзов </w:t>
      </w:r>
      <w:proofErr w:type="spellStart"/>
      <w:r w:rsidRPr="0024069B">
        <w:rPr>
          <w:rFonts w:ascii="Times New Roman" w:eastAsia="Times New Roman" w:hAnsi="Times New Roman" w:cs="Times New Roman"/>
          <w:lang w:eastAsia="ru-RU"/>
        </w:rPr>
        <w:t>Анг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лияв</w:t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t xml:space="preserve"> это время опережала все другие страны, кроме Германии. Часть профсоюзных деятелей считала, что профсоюзы должны вести не только экономическую, но и политическую борьбу. В 1900 г. они организовали Коми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тет рабочего представительства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для</w:t>
      </w:r>
      <w:r w:rsidRPr="0024069B">
        <w:rPr>
          <w:rFonts w:ascii="Times New Roman" w:eastAsia="Times New Roman" w:hAnsi="Times New Roman" w:cs="Times New Roman"/>
          <w:lang w:eastAsia="ru-RU"/>
        </w:rPr>
        <w:t> выборов в парламент рабочих депутатов. В 1906 г. комитет был переименован в Рабочую (лейбористскую) партию, которая приняла участие в выборах 1906 г. и провела в парламент 29 депу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татов. Таким образом, двухпартийная система была поко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леблена: наряду с консерваторами и либералами возникла Третья Влиятельная партия - </w:t>
      </w:r>
      <w:hyperlink r:id="rId11" w:history="1">
        <w:r w:rsidRPr="0024069B">
          <w:rPr>
            <w:rFonts w:ascii="Times New Roman" w:eastAsia="Times New Roman" w:hAnsi="Times New Roman" w:cs="Times New Roman"/>
            <w:b/>
            <w:bCs/>
            <w:lang w:eastAsia="ru-RU"/>
          </w:rPr>
          <w:t>Партия лейбористов</w:t>
        </w:r>
      </w:hyperlink>
      <w:r w:rsidRPr="0024069B">
        <w:rPr>
          <w:rFonts w:ascii="Times New Roman" w:eastAsia="Times New Roman" w:hAnsi="Times New Roman" w:cs="Times New Roman"/>
          <w:lang w:eastAsia="ru-RU"/>
        </w:rPr>
        <w:t>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Буржуазный реформизм</w:t>
      </w:r>
      <w:r w:rsidRPr="0024069B">
        <w:rPr>
          <w:rFonts w:ascii="Times New Roman" w:eastAsia="Times New Roman" w:hAnsi="Times New Roman" w:cs="Times New Roman"/>
          <w:lang w:eastAsia="ru-RU"/>
        </w:rPr>
        <w:t>. Подъем рабочего движения обострение классовой борьбы привели наиболее дально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видных деятелей либеральной Партии к пониманию необ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ходимости социальных реформ. Одним из первых идеологов и практиков буржуазного реформизма был видный политический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деятель</w:t>
      </w:r>
      <w:r w:rsidRPr="0024069B">
        <w:rPr>
          <w:rFonts w:ascii="Times New Roman" w:eastAsia="Times New Roman" w:hAnsi="Times New Roman" w:cs="Times New Roman"/>
          <w:lang w:eastAsia="ru-RU"/>
        </w:rPr>
        <w:t> Велико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британии Дэвид Ллойд Джордж. Сын учителя, адвокат по профессии, талантливый ора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тор, ловкий и дальновидный политик, Ллойд Джо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рдж вп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>ервые был избран в парламент в 1890 г. в возрасте 27 лет и вскоре стал одним из лидеров либеральной пар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тии. Широкую известность он приобрел своими выступлениями против «тунеядцев-богачей.. Ллойд Джордж счи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тал, что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>адо Принять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ряд</w:t>
      </w:r>
      <w:r w:rsidRPr="0024069B">
        <w:rPr>
          <w:rFonts w:ascii="Times New Roman" w:eastAsia="Times New Roman" w:hAnsi="Times New Roman" w:cs="Times New Roman"/>
          <w:lang w:eastAsia="ru-RU"/>
        </w:rPr>
        <w:t> мер против «постыдной нищеты рабочих, ибо в противном случае они выйдут из- под в </w:t>
      </w:r>
      <w:proofErr w:type="spellStart"/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лияния</w:t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t> либералов, перейдут на сторону социалистов.</w:t>
      </w:r>
    </w:p>
    <w:p w:rsidR="0024069B" w:rsidRPr="0024069B" w:rsidRDefault="0024069B" w:rsidP="00240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Заняв в правительстве либералов пост министра торговли</w:t>
      </w:r>
      <w:r w:rsidRPr="0024069B">
        <w:rPr>
          <w:rFonts w:ascii="Times New Roman" w:eastAsia="Times New Roman" w:hAnsi="Times New Roman" w:cs="Times New Roman"/>
          <w:lang w:eastAsia="ru-RU"/>
        </w:rPr>
        <w:t>, имеющий в Англии большое значение, а в 1908 г. пост ми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нистра финансов, Ллойд Джордж в 1906-1911 гг. пред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 xml:space="preserve">ставил в </w:t>
      </w:r>
      <w:r w:rsidRPr="0024069B">
        <w:rPr>
          <w:rFonts w:ascii="Times New Roman" w:eastAsia="Times New Roman" w:hAnsi="Times New Roman" w:cs="Times New Roman"/>
          <w:lang w:eastAsia="ru-RU"/>
        </w:rPr>
        <w:lastRenderedPageBreak/>
        <w:t>парламенте серию законов, касавшихся условий труда и повседневной жизни рабочих. По его инициативе был принят закон о бесплатном начальном образовании и бесплатном питании в школьных столовых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для</w:t>
      </w:r>
      <w:r w:rsidRPr="0024069B">
        <w:rPr>
          <w:rFonts w:ascii="Times New Roman" w:eastAsia="Times New Roman" w:hAnsi="Times New Roman" w:cs="Times New Roman"/>
          <w:lang w:eastAsia="ru-RU"/>
        </w:rPr>
        <w:t> детей неимущих родителей. Работа в ночную смену ограничива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лась; ночной труд женщин запрещался. Пострадавшие от несчастных случаев на работе получили право на бес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платное лечение и пособие по инвалидности.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В 1908 г. парламент принял законы о 8-часовом ра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бочем дне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для</w:t>
      </w:r>
      <w:r w:rsidRPr="0024069B">
        <w:rPr>
          <w:rFonts w:ascii="Times New Roman" w:eastAsia="Times New Roman" w:hAnsi="Times New Roman" w:cs="Times New Roman"/>
          <w:lang w:eastAsia="ru-RU"/>
        </w:rPr>
        <w:t> горняков, занятых на подземных работах, и о пенсиях по старости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для</w:t>
      </w:r>
      <w:r w:rsidRPr="0024069B">
        <w:rPr>
          <w:rFonts w:ascii="Times New Roman" w:eastAsia="Times New Roman" w:hAnsi="Times New Roman" w:cs="Times New Roman"/>
          <w:lang w:eastAsia="ru-RU"/>
        </w:rPr>
        <w:t> трудящихся, достигших 70 лет.</w:t>
      </w:r>
    </w:p>
    <w:p w:rsidR="0024069B" w:rsidRPr="0024069B" w:rsidRDefault="0024069B" w:rsidP="00240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Это был важный шаг в создании системы социального обеспечения. Затем были введены пособия по безработице и по болезни, составлявшиеся из страховых взносов рабо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чих и предпринимателей при субсидии государства.</w:t>
      </w:r>
    </w:p>
    <w:p w:rsidR="0024069B" w:rsidRPr="0024069B" w:rsidRDefault="0024069B" w:rsidP="00240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Большой общественный резонанс вызвал представлен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ный Ллойд Джорджем проект бюджета на 1909 г. Он пре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дусматривал выделение 1 % расходов на проведение соци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альных реформ и значительное увеличение расходов на морские вооружения.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Возросшие расходы предполагалось покрыть</w:t>
      </w:r>
      <w:r w:rsidRPr="0024069B">
        <w:rPr>
          <w:rFonts w:ascii="Times New Roman" w:eastAsia="Times New Roman" w:hAnsi="Times New Roman" w:cs="Times New Roman"/>
          <w:lang w:eastAsia="ru-RU"/>
        </w:rPr>
        <w:t> резким увеличением налогов на крупные состояния, земельную собственность и наследство, а также повышением косвен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ных налогов (касавшихся всех слоев населения) на табак, спиртные напитки и почтовые марки. Свой бюджет Ллойд Джо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рдж пр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>едставлял как начало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«войны против беднос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softHyphen/>
        <w:t>ти»</w:t>
      </w:r>
      <w:r w:rsidRPr="0024069B">
        <w:rPr>
          <w:rFonts w:ascii="Times New Roman" w:eastAsia="Times New Roman" w:hAnsi="Times New Roman" w:cs="Times New Roman"/>
          <w:lang w:eastAsia="ru-RU"/>
        </w:rPr>
        <w:t> и средство сломить «наглость богатства. Назначае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мая пожизненно королем палата лордов, в которой преоб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ладала земельная и финансовая аристократия, отвергла проект бюджета. Тогда Ллойд Джордж развернул борьбу против палаты лордов, требуя ограничить ее полномочия или вовсе ликвидировать.</w:t>
      </w:r>
    </w:p>
    <w:p w:rsidR="0024069B" w:rsidRPr="0024069B" w:rsidRDefault="0024069B" w:rsidP="00240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В 1911 г. палата общин приняла закон об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ограничении полномочий палаты лордов.</w:t>
      </w:r>
      <w:r w:rsidRPr="0024069B">
        <w:rPr>
          <w:rFonts w:ascii="Times New Roman" w:eastAsia="Times New Roman" w:hAnsi="Times New Roman" w:cs="Times New Roman"/>
          <w:lang w:eastAsia="ru-RU"/>
        </w:rPr>
        <w:t xml:space="preserve"> Теперь палата лордов </w:t>
      </w:r>
      <w:proofErr w:type="spellStart"/>
      <w:r w:rsidRPr="0024069B">
        <w:rPr>
          <w:rFonts w:ascii="Times New Roman" w:eastAsia="Times New Roman" w:hAnsi="Times New Roman" w:cs="Times New Roman"/>
          <w:lang w:eastAsia="ru-RU"/>
        </w:rPr>
        <w:t>имелатолько</w:t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t xml:space="preserve"> «задерживающее вето», т. е. могла отсрочить при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нятые палатой общин законы, но не отменить их. Если па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 xml:space="preserve">лата общин трижды принимала проект закона, он </w:t>
      </w:r>
      <w:proofErr w:type="spellStart"/>
      <w:r w:rsidRPr="0024069B">
        <w:rPr>
          <w:rFonts w:ascii="Times New Roman" w:eastAsia="Times New Roman" w:hAnsi="Times New Roman" w:cs="Times New Roman"/>
          <w:lang w:eastAsia="ru-RU"/>
        </w:rPr>
        <w:t>входилв</w:t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t xml:space="preserve"> силу.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Внешняя политика и ирландский вопрос</w:t>
      </w:r>
      <w:r w:rsidRPr="0024069B">
        <w:rPr>
          <w:rFonts w:ascii="Times New Roman" w:eastAsia="Times New Roman" w:hAnsi="Times New Roman" w:cs="Times New Roman"/>
          <w:lang w:eastAsia="ru-RU"/>
        </w:rPr>
        <w:t> в начале ХХ в. Важную роль в политической жизни Англии продолжала играть </w:t>
      </w:r>
      <w:hyperlink r:id="rId12" w:history="1">
        <w:r w:rsidRPr="0024069B">
          <w:rPr>
            <w:rFonts w:ascii="Times New Roman" w:eastAsia="Times New Roman" w:hAnsi="Times New Roman" w:cs="Times New Roman"/>
            <w:b/>
            <w:bCs/>
            <w:lang w:eastAsia="ru-RU"/>
          </w:rPr>
          <w:t>колониальная политика</w:t>
        </w:r>
      </w:hyperlink>
      <w:r w:rsidRPr="0024069B">
        <w:rPr>
          <w:rFonts w:ascii="Times New Roman" w:eastAsia="Times New Roman" w:hAnsi="Times New Roman" w:cs="Times New Roman"/>
          <w:lang w:eastAsia="ru-RU"/>
        </w:rPr>
        <w:t>. Стремясь создать сплошную цепь английских владений через всю Африку, от Каира на севере до Кейптауна на юге, англий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ские власти вступили в конфли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кт с дв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>умя небольши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ми южноафриканскими республиками - Трансваалем и Оранжевой. Эти республики, богатые золотом и алмаза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ми, были населены белыми выходцами из Голландии бурами.</w:t>
      </w:r>
    </w:p>
    <w:p w:rsidR="0024069B" w:rsidRPr="0024069B" w:rsidRDefault="0024069B" w:rsidP="00240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В 1899 г. буры начали военные действия против анг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лийских Войск, расположенных в пограничных британ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ских колониях. Началась англо-бурская война, которая длилась два с Половиной Года. Буры пользовались под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держкой Германии и Других соперников Англии, им сим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патизировало общественное мнение многих стран Мира.</w:t>
      </w:r>
    </w:p>
    <w:p w:rsidR="0024069B" w:rsidRPr="0024069B" w:rsidRDefault="0024069B" w:rsidP="00240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Они героически сражались, но силы были неравными. В 1902 г.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война закончилась их поражением.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Учитывая интересы</w:t>
      </w:r>
      <w:r w:rsidRPr="0024069B">
        <w:rPr>
          <w:rFonts w:ascii="Times New Roman" w:eastAsia="Times New Roman" w:hAnsi="Times New Roman" w:cs="Times New Roman"/>
          <w:lang w:eastAsia="ru-RU"/>
        </w:rPr>
        <w:t> белого населения некоторых коло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ний, правительство Англии решило предоставить им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права </w:t>
      </w:r>
      <w:hyperlink r:id="rId13" w:history="1">
        <w:r w:rsidRPr="0024069B">
          <w:rPr>
            <w:rFonts w:ascii="Times New Roman" w:eastAsia="Times New Roman" w:hAnsi="Times New Roman" w:cs="Times New Roman"/>
            <w:b/>
            <w:bCs/>
            <w:i/>
            <w:iCs/>
            <w:lang w:eastAsia="ru-RU"/>
          </w:rPr>
          <w:t>доминионов</w:t>
        </w:r>
      </w:hyperlink>
      <w:r w:rsidRPr="0024069B">
        <w:rPr>
          <w:rFonts w:ascii="Times New Roman" w:eastAsia="Times New Roman" w:hAnsi="Times New Roman" w:cs="Times New Roman"/>
          <w:lang w:eastAsia="ru-RU"/>
        </w:rPr>
        <w:t> - самоуправляющихся частей Британ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ской империи со своими парламентами и правительства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ми. Помимо Канады, имевшей статус доминиона с 1867 г.,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доминионами стали Австралия</w:t>
      </w:r>
      <w:r w:rsidRPr="0024069B">
        <w:rPr>
          <w:rFonts w:ascii="Times New Roman" w:eastAsia="Times New Roman" w:hAnsi="Times New Roman" w:cs="Times New Roman"/>
          <w:lang w:eastAsia="ru-RU"/>
        </w:rPr>
        <w:t> (1900),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Новая Зеландия</w:t>
      </w:r>
      <w:r w:rsidRPr="0024069B">
        <w:rPr>
          <w:rFonts w:ascii="Times New Roman" w:eastAsia="Times New Roman" w:hAnsi="Times New Roman" w:cs="Times New Roman"/>
          <w:lang w:eastAsia="ru-RU"/>
        </w:rPr>
        <w:t> (1907) и бывшие бурские республики, объединившиеся в 1910 г. в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Южно-Африканский Союз.</w:t>
      </w:r>
      <w:r w:rsidRPr="0024069B">
        <w:rPr>
          <w:rFonts w:ascii="Times New Roman" w:eastAsia="Times New Roman" w:hAnsi="Times New Roman" w:cs="Times New Roman"/>
          <w:lang w:eastAsia="ru-RU"/>
        </w:rPr>
        <w:t> Доминионы участ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вовали Совместно с метрополией в имперских конферен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циях.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В начале ХХ в. обострилась обстановка в Ирландии</w:t>
      </w:r>
      <w:r w:rsidRPr="0024069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 xml:space="preserve"> После того как английский парламент отклонил зако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нопроект о гомруле (самоуправлении), наиболее ради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кальная часть ирландской буржуазии и интеллигенции пришла к выводу, что нужно добиваться не гомруля, а полного освобождения Ирландии. В 1908 г. они создали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партию «</w:t>
      </w:r>
      <w:proofErr w:type="spellStart"/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шинн</w:t>
      </w:r>
      <w:proofErr w:type="spellEnd"/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фейн</w:t>
      </w:r>
      <w:proofErr w:type="spellEnd"/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»</w:t>
      </w:r>
      <w:r w:rsidRPr="0024069B">
        <w:rPr>
          <w:rFonts w:ascii="Times New Roman" w:eastAsia="Times New Roman" w:hAnsi="Times New Roman" w:cs="Times New Roman"/>
          <w:lang w:eastAsia="ru-RU"/>
        </w:rPr>
        <w:t> (</w:t>
      </w:r>
      <w:proofErr w:type="spellStart"/>
      <w:r w:rsidRPr="0024069B">
        <w:rPr>
          <w:rFonts w:ascii="Times New Roman" w:eastAsia="Times New Roman" w:hAnsi="Times New Roman" w:cs="Times New Roman"/>
          <w:lang w:eastAsia="ru-RU"/>
        </w:rPr>
        <w:t>по-ирландски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>ы</w:t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t xml:space="preserve"> сами»), кото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рая провозгласила главными целями создание националь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ного ирландского правительства, возрождение ирланд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ской экономики.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Чтобы избежать расширения конфликта,</w:t>
      </w:r>
      <w:r w:rsidRPr="0024069B">
        <w:rPr>
          <w:rFonts w:ascii="Times New Roman" w:eastAsia="Times New Roman" w:hAnsi="Times New Roman" w:cs="Times New Roman"/>
          <w:lang w:eastAsia="ru-RU"/>
        </w:rPr>
        <w:t> правительст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во либералов в 1912 г. внесло в парламент новый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законопроект</w:t>
      </w:r>
      <w:r w:rsidRPr="0024069B">
        <w:rPr>
          <w:rFonts w:ascii="Times New Roman" w:eastAsia="Times New Roman" w:hAnsi="Times New Roman" w:cs="Times New Roman"/>
          <w:lang w:eastAsia="ru-RU"/>
        </w:rPr>
        <w:t> о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гомруле.</w:t>
      </w:r>
      <w:r w:rsidRPr="0024069B">
        <w:rPr>
          <w:rFonts w:ascii="Times New Roman" w:eastAsia="Times New Roman" w:hAnsi="Times New Roman" w:cs="Times New Roman"/>
          <w:lang w:eastAsia="ru-RU"/>
        </w:rPr>
        <w:t> Он предусматривал создание ирланд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ского парламента и ответственных перед ним местных органов власти, но высшая правительственная власть должна была сохраняться в руках английского наместни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ка (вице-короля).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Несмотря на эти ограничения, проект гомруля встре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тил ожесточенное сопротивление консерваторов. В 1912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 xml:space="preserve"> - 1914 гг. одобренный палатой общин законопроект дважды отклонялся палатой лордов.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Особенно резко выступали против гомруля консервато</w:t>
      </w: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softHyphen/>
        <w:t>ры</w:t>
      </w:r>
      <w:r w:rsidRPr="0024069B">
        <w:rPr>
          <w:rFonts w:ascii="Times New Roman" w:eastAsia="Times New Roman" w:hAnsi="Times New Roman" w:cs="Times New Roman"/>
          <w:lang w:eastAsia="ru-RU"/>
        </w:rPr>
        <w:t> из северной части Ирландии - Ольстера. Эта наиболее развитая в промышленном отношении часть Ирландии была населена ирландцами, англичанами и шотландцами. Большинство населения составляли англичане и шот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</w:r>
      <w:r w:rsidRPr="0024069B">
        <w:rPr>
          <w:rFonts w:ascii="Times New Roman" w:eastAsia="Times New Roman" w:hAnsi="Times New Roman" w:cs="Times New Roman"/>
          <w:lang w:eastAsia="ru-RU"/>
        </w:rPr>
        <w:lastRenderedPageBreak/>
        <w:t>ландцы, которые в отличие от исповедовавших католиче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скую религию ирландцев были протестантами.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Лидеры протестантов, давние сторонники союза (унии) с Анг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softHyphen/>
        <w:t>лией, заявили, что не допустят перехода Ольстера под управление ирландского парламента.</w:t>
      </w:r>
      <w:r w:rsidRPr="0024069B">
        <w:rPr>
          <w:rFonts w:ascii="Times New Roman" w:eastAsia="Times New Roman" w:hAnsi="Times New Roman" w:cs="Times New Roman"/>
          <w:lang w:eastAsia="ru-RU"/>
        </w:rPr>
        <w:t> Когда началась Первая мировая война, правительство либералов пошло на компромисс. В сентябре 1914 г. пала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та общин в третий раз одобрила законопроект о гомруле. Он стал законом, но Ольстер исключался из сферы его действия, а проведение закона в жизнь откладывалось до окончания войны.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Германия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Государственное и политическое устройство</w:t>
      </w:r>
      <w:r w:rsidRPr="0024069B">
        <w:rPr>
          <w:rFonts w:ascii="Times New Roman" w:eastAsia="Times New Roman" w:hAnsi="Times New Roman" w:cs="Times New Roman"/>
          <w:lang w:eastAsia="ru-RU"/>
        </w:rPr>
        <w:t>. После </w:t>
      </w:r>
      <w:hyperlink r:id="rId14" w:history="1">
        <w:r w:rsidRPr="0024069B">
          <w:rPr>
            <w:rFonts w:ascii="Times New Roman" w:eastAsia="Times New Roman" w:hAnsi="Times New Roman" w:cs="Times New Roman"/>
            <w:b/>
            <w:bCs/>
            <w:lang w:eastAsia="ru-RU"/>
          </w:rPr>
          <w:t>франко-прусской войны</w:t>
        </w:r>
      </w:hyperlink>
      <w:r w:rsidRPr="0024069B">
        <w:rPr>
          <w:rFonts w:ascii="Times New Roman" w:eastAsia="Times New Roman" w:hAnsi="Times New Roman" w:cs="Times New Roman"/>
          <w:lang w:eastAsia="ru-RU"/>
        </w:rPr>
        <w:t> германские земли объединились в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единую Германскую империю,</w:t>
      </w:r>
      <w:r w:rsidRPr="0024069B">
        <w:rPr>
          <w:rFonts w:ascii="Times New Roman" w:eastAsia="Times New Roman" w:hAnsi="Times New Roman" w:cs="Times New Roman"/>
          <w:lang w:eastAsia="ru-RU"/>
        </w:rPr>
        <w:t> состоявшую из 22 монар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хий и трех вольных городов. Согласно имперской консти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туции 1871 г.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главой государства</w:t>
      </w:r>
      <w:r w:rsidRPr="0024069B">
        <w:rPr>
          <w:rFonts w:ascii="Times New Roman" w:eastAsia="Times New Roman" w:hAnsi="Times New Roman" w:cs="Times New Roman"/>
          <w:lang w:eastAsia="ru-RU"/>
        </w:rPr>
        <w:t> считался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император.</w:t>
      </w:r>
      <w:r w:rsidRPr="0024069B">
        <w:rPr>
          <w:rFonts w:ascii="Times New Roman" w:eastAsia="Times New Roman" w:hAnsi="Times New Roman" w:cs="Times New Roman"/>
          <w:lang w:eastAsia="ru-RU"/>
        </w:rPr>
        <w:t> Им мог быть только король Пруссии. Император возглав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лял вооруженные силы, имел право объявлять войну и заключать мир. Он назначал и смещал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главу правительства (канцлера),</w:t>
      </w:r>
      <w:r w:rsidRPr="0024069B">
        <w:rPr>
          <w:rFonts w:ascii="Times New Roman" w:eastAsia="Times New Roman" w:hAnsi="Times New Roman" w:cs="Times New Roman"/>
          <w:lang w:eastAsia="ru-RU"/>
        </w:rPr>
        <w:t> созывал и распускал парламент, состо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явший из двух палат.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Верхняя палата (бундесрат)</w:t>
      </w:r>
      <w:r w:rsidRPr="0024069B">
        <w:rPr>
          <w:rFonts w:ascii="Times New Roman" w:eastAsia="Times New Roman" w:hAnsi="Times New Roman" w:cs="Times New Roman"/>
          <w:lang w:eastAsia="ru-RU"/>
        </w:rPr>
        <w:t> не из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биралась, а назначалась из представителей всех монархий и вольных городов.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Нижняя палата (рейхстаг)</w:t>
      </w:r>
      <w:r w:rsidRPr="0024069B">
        <w:rPr>
          <w:rFonts w:ascii="Times New Roman" w:eastAsia="Times New Roman" w:hAnsi="Times New Roman" w:cs="Times New Roman"/>
          <w:lang w:eastAsia="ru-RU"/>
        </w:rPr>
        <w:t> избира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лась всеобщим голосованием, в котором, однако, не участ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вовали женщины и военнослужащие.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Парламент был ог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softHyphen/>
        <w:t>раничен в правах, поскольку принимаемые им законы подлежали</w:t>
      </w:r>
      <w:proofErr w:type="gramStart"/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proofErr w:type="gramEnd"/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gramStart"/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у</w:t>
      </w:r>
      <w:proofErr w:type="gramEnd"/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тверждению императором.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С момента образования Германской империи</w:t>
      </w:r>
      <w:r w:rsidRPr="0024069B">
        <w:rPr>
          <w:rFonts w:ascii="Times New Roman" w:eastAsia="Times New Roman" w:hAnsi="Times New Roman" w:cs="Times New Roman"/>
          <w:lang w:eastAsia="ru-RU"/>
        </w:rPr>
        <w:t> большин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ство мест в рейхстаге занимали представители консерва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торов. Они выражали в основном интересы помещиков, крупной буржуазии. С консерваторами соперничала на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циональная либеральная партия, представлявшая про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мышленную буржуазию. Обе партии поддерживали пра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вительство. В 1881 г. образовалась католическая партия, получившая название «партия центра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 xml:space="preserve">.» 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>В оппозиции к правительству находились и социал-демократы, которые имели зна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чительное число мест в рейхстаге.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В Германии нарастало противоречие между ее растущей экономической мощью и отягощенными пережитками прошлой эпохи государственным строем и полити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ческой системой (фактически полу авто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ритарная монархия, неразвитая система представительной власти и пр.).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Экономическое развитие</w:t>
      </w:r>
      <w:r w:rsidRPr="0024069B">
        <w:rPr>
          <w:rFonts w:ascii="Times New Roman" w:eastAsia="Times New Roman" w:hAnsi="Times New Roman" w:cs="Times New Roman"/>
          <w:lang w:eastAsia="ru-RU"/>
        </w:rPr>
        <w:t xml:space="preserve">. В конце XIX в. промышленность и сельское хозяйство Германии развивались быстрыми темпами, а в первое десятилетие ХХ 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Германия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 xml:space="preserve"> опережала Англию по основным экономи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ческим показателям. Особенно большим было ее преимущество в передовых к тому времени отраслях промышленности: хими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ческой и электротехнической.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Мировое значение приобрели крупней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шие немецкие банки. С 1902 по 1913 г. вы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воз немецкого капитала увеличился более чем в три раза, однако немецкие капиталовложения за границей все еще были в четыре раза меньше английских.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Характерной чертой развития</w:t>
      </w:r>
      <w:r w:rsidRPr="0024069B">
        <w:rPr>
          <w:rFonts w:ascii="Times New Roman" w:eastAsia="Times New Roman" w:hAnsi="Times New Roman" w:cs="Times New Roman"/>
          <w:lang w:eastAsia="ru-RU"/>
        </w:rPr>
        <w:t xml:space="preserve"> немецкой экономики 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в начале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4069B">
        <w:rPr>
          <w:rFonts w:ascii="Times New Roman" w:eastAsia="Times New Roman" w:hAnsi="Times New Roman" w:cs="Times New Roman"/>
          <w:lang w:eastAsia="ru-RU"/>
        </w:rPr>
        <w:t>хх</w:t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t xml:space="preserve"> в. было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усиление концентрации производст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softHyphen/>
        <w:t>ва</w:t>
      </w:r>
      <w:r w:rsidRPr="0024069B">
        <w:rPr>
          <w:rFonts w:ascii="Times New Roman" w:eastAsia="Times New Roman" w:hAnsi="Times New Roman" w:cs="Times New Roman"/>
          <w:lang w:eastAsia="ru-RU"/>
        </w:rPr>
        <w:t> и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капитала,</w:t>
      </w:r>
      <w:r w:rsidRPr="0024069B">
        <w:rPr>
          <w:rFonts w:ascii="Times New Roman" w:eastAsia="Times New Roman" w:hAnsi="Times New Roman" w:cs="Times New Roman"/>
          <w:lang w:eastAsia="ru-RU"/>
        </w:rPr>
        <w:t> укрепление позиций крупнейших пред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 xml:space="preserve">приятий и банков. 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Количество предприятий с числом рабочих свыше тысячи за первое десятилетие ХХ в. уве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личилось в два раза.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 xml:space="preserve"> Девять главных немецких банков сосредоточили в своих руках 83% банковского капитала.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Правительство </w:t>
      </w:r>
      <w:hyperlink r:id="rId15" w:history="1">
        <w:r w:rsidRPr="0024069B">
          <w:rPr>
            <w:rFonts w:ascii="Times New Roman" w:eastAsia="Times New Roman" w:hAnsi="Times New Roman" w:cs="Times New Roman"/>
            <w:b/>
            <w:bCs/>
            <w:lang w:eastAsia="ru-RU"/>
          </w:rPr>
          <w:t>Бисмарка</w:t>
        </w:r>
      </w:hyperlink>
      <w:r w:rsidRPr="0024069B">
        <w:rPr>
          <w:rFonts w:ascii="Times New Roman" w:eastAsia="Times New Roman" w:hAnsi="Times New Roman" w:cs="Times New Roman"/>
          <w:lang w:eastAsia="ru-RU"/>
        </w:rPr>
        <w:t>. Первым германским импе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ратором был король Пруссии </w:t>
      </w:r>
      <w:hyperlink r:id="rId16" w:history="1">
        <w:r w:rsidRPr="0024069B">
          <w:rPr>
            <w:rFonts w:ascii="Times New Roman" w:eastAsia="Times New Roman" w:hAnsi="Times New Roman" w:cs="Times New Roman"/>
            <w:b/>
            <w:bCs/>
            <w:lang w:eastAsia="ru-RU"/>
          </w:rPr>
          <w:t>Вильгельм 1</w:t>
        </w:r>
      </w:hyperlink>
      <w:r w:rsidRPr="0024069B">
        <w:rPr>
          <w:rFonts w:ascii="Times New Roman" w:eastAsia="Times New Roman" w:hAnsi="Times New Roman" w:cs="Times New Roman"/>
          <w:lang w:eastAsia="ru-RU"/>
        </w:rPr>
        <w:t>, но фактически страной в течение 20 лет, с 1870 по 1890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Г., управлял</w:t>
      </w:r>
      <w:r w:rsidRPr="0024069B">
        <w:rPr>
          <w:rFonts w:ascii="Times New Roman" w:eastAsia="Times New Roman" w:hAnsi="Times New Roman" w:cs="Times New Roman"/>
          <w:lang w:eastAsia="ru-RU"/>
        </w:rPr>
        <w:t> канцлер Отто фон Бисмарк, который пользовался полным доверием императора. Выдающийся политик и дипломат, наделенный трезвым умом, Огромной волей и энергией, Бисмарк получил прозвище «железный канцлер». Глав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ным направлением его внутренней политики было обеспе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чение централизации власти в империи.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Для</w:t>
      </w:r>
      <w:r w:rsidRPr="0024069B">
        <w:rPr>
          <w:rFonts w:ascii="Times New Roman" w:eastAsia="Times New Roman" w:hAnsi="Times New Roman" w:cs="Times New Roman"/>
          <w:lang w:eastAsia="ru-RU"/>
        </w:rPr>
        <w:t> правительства Бисмарка была характерна и поли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тика социальных реформ в духе буржуазного реформизма. В 1881 г. Бисмарк объявил о наступлении «эры рабочего законодательства», и в последующие три года рейхстаг принял законы о страховании рабочих от несчастного слу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чая на производстве и от болезней. В 1889 г. был принят закон о пенсиях по старости (с 70 лет) и по утрате трудо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способности. В 1891 г. появился закон об 11-часовом рабо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чем дне и о запрещении детского труда (до 13 лет).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После отставки Бисмарка в 1890 г. усилилась экспан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сионистская Идеология. Она нашла особенно отчетливое выражение в создании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Пангерманского союза,</w:t>
      </w:r>
      <w:r w:rsidRPr="0024069B">
        <w:rPr>
          <w:rFonts w:ascii="Times New Roman" w:eastAsia="Times New Roman" w:hAnsi="Times New Roman" w:cs="Times New Roman"/>
          <w:lang w:eastAsia="ru-RU"/>
        </w:rPr>
        <w:t> объединив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 xml:space="preserve">шего часть консерваторов и национал-либералов с 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воен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щиной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>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Поворот к экспансии</w:t>
      </w:r>
      <w:r w:rsidRPr="0024069B">
        <w:rPr>
          <w:rFonts w:ascii="Times New Roman" w:eastAsia="Times New Roman" w:hAnsi="Times New Roman" w:cs="Times New Roman"/>
          <w:lang w:eastAsia="ru-RU"/>
        </w:rPr>
        <w:t>.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Доктрина </w:t>
      </w:r>
      <w:hyperlink r:id="rId17" w:history="1">
        <w:r w:rsidRPr="0024069B">
          <w:rPr>
            <w:rFonts w:ascii="Times New Roman" w:eastAsia="Times New Roman" w:hAnsi="Times New Roman" w:cs="Times New Roman"/>
            <w:b/>
            <w:bCs/>
            <w:i/>
            <w:iCs/>
            <w:lang w:eastAsia="ru-RU"/>
          </w:rPr>
          <w:t>пангерманизма</w:t>
        </w:r>
      </w:hyperlink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 ут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softHyphen/>
        <w:t>верждала, что немцы превосходят все другие народы и поэтому должны господствовать над ними.</w:t>
      </w:r>
      <w:r w:rsidRPr="0024069B">
        <w:rPr>
          <w:rFonts w:ascii="Times New Roman" w:eastAsia="Times New Roman" w:hAnsi="Times New Roman" w:cs="Times New Roman"/>
          <w:lang w:eastAsia="ru-RU"/>
        </w:rPr>
        <w:t> Пангер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манисты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>ризывали проводить политику силы по отно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шению к остальным государствам, создавать мощную ар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 xml:space="preserve">мию и флот, готовиться к войне за передел Мира. Планы пангерманистов предусматривали экспансию </w:t>
      </w:r>
      <w:proofErr w:type="spellStart"/>
      <w:r w:rsidRPr="0024069B">
        <w:rPr>
          <w:rFonts w:ascii="Times New Roman" w:eastAsia="Times New Roman" w:hAnsi="Times New Roman" w:cs="Times New Roman"/>
          <w:lang w:eastAsia="ru-RU"/>
        </w:rPr>
        <w:lastRenderedPageBreak/>
        <w:t>Германиив</w:t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t xml:space="preserve"> двух основных направлениях: на Запад и на Восток. Главной целью экспансии на Запад, в первую очередь про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тив Англии и Франции, являлся передел колониальных владений и захват пограничных с Германией районов. «Натиск на Восток» (по-немецки «</w:t>
      </w:r>
      <w:proofErr w:type="spellStart"/>
      <w:r w:rsidRPr="0024069B">
        <w:rPr>
          <w:rFonts w:ascii="Times New Roman" w:eastAsia="Times New Roman" w:hAnsi="Times New Roman" w:cs="Times New Roman"/>
          <w:lang w:eastAsia="ru-RU"/>
        </w:rPr>
        <w:t>Дранг</w:t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t xml:space="preserve"> нах Остен») был направлен в первую очередь против России с целью захва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та ее земель и полезных ископаемых, а также на Ближ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ний Восток. Пропаганда пангерманистов нашла широкий отклик в правительстве. Армия стала главной заботой государства, а милитаризм - правительственной доктри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ной.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Военный бюджет Германии вырос в пять раз по сравне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нию с концом XIX в. и в 1913 г. составил почти половину всех расходов государства.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Германия начала лихорадочно строить военные кораб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ли и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к</w:t>
      </w:r>
      <w:r w:rsidRPr="0024069B">
        <w:rPr>
          <w:rFonts w:ascii="Times New Roman" w:eastAsia="Times New Roman" w:hAnsi="Times New Roman" w:cs="Times New Roman"/>
          <w:lang w:eastAsia="ru-RU"/>
        </w:rPr>
        <w:t> 1914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г. стала второй после Англии морской дер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softHyphen/>
        <w:t>жавой.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Рабочий класс и социал-демократическая партия.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В Германии рабочий класс являлся более многочислен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ным и организованным, чем в других странах (за исклю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чением Великобритании).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Численность немецких профсоюзов в 1913 г. превыша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 xml:space="preserve">ла 2,5 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млн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 xml:space="preserve"> человек, численность германской социал-демократической партии, состоявшей в основном из ра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бочих, достигла 1 млн человек. На парламентских вы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 xml:space="preserve">борах 1912 г. социал-демократическая партия собрала 4,5 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млн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 xml:space="preserve"> голосов избирателей, опередила все остальные партии и образовала самую большую фракцию в рейхстаге.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Теоретической основой деятельности СДПГ служила </w:t>
      </w:r>
      <w:hyperlink r:id="rId18" w:history="1">
        <w:r w:rsidRPr="0024069B">
          <w:rPr>
            <w:rFonts w:ascii="Times New Roman" w:eastAsia="Times New Roman" w:hAnsi="Times New Roman" w:cs="Times New Roman"/>
            <w:b/>
            <w:bCs/>
            <w:lang w:eastAsia="ru-RU"/>
          </w:rPr>
          <w:t>Эрфуртская программа</w:t>
        </w:r>
      </w:hyperlink>
      <w:r w:rsidRPr="0024069B">
        <w:rPr>
          <w:rFonts w:ascii="Times New Roman" w:eastAsia="Times New Roman" w:hAnsi="Times New Roman" w:cs="Times New Roman"/>
          <w:lang w:eastAsia="ru-RU"/>
        </w:rPr>
        <w:t>, принятая на съезде в городе Эрфурте в 1891 г. Влияние левых революционных со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циал-демократов было очень ограниченным, большинст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во немецкого рабочего класса следовало за реформи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стами.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24069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Франция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Экономическое положение</w:t>
      </w:r>
      <w:r w:rsidRPr="0024069B">
        <w:rPr>
          <w:rFonts w:ascii="Times New Roman" w:eastAsia="Times New Roman" w:hAnsi="Times New Roman" w:cs="Times New Roman"/>
          <w:lang w:eastAsia="ru-RU"/>
        </w:rPr>
        <w:t>. Несмотря на поражение во </w:t>
      </w:r>
      <w:hyperlink r:id="rId19" w:history="1">
        <w:r w:rsidRPr="0024069B">
          <w:rPr>
            <w:rFonts w:ascii="Times New Roman" w:eastAsia="Times New Roman" w:hAnsi="Times New Roman" w:cs="Times New Roman"/>
            <w:b/>
            <w:bCs/>
            <w:lang w:eastAsia="ru-RU"/>
          </w:rPr>
          <w:t>франко-прусской войне</w:t>
        </w:r>
      </w:hyperlink>
      <w:r w:rsidRPr="0024069B">
        <w:rPr>
          <w:rFonts w:ascii="Times New Roman" w:eastAsia="Times New Roman" w:hAnsi="Times New Roman" w:cs="Times New Roman"/>
          <w:lang w:eastAsia="ru-RU"/>
        </w:rPr>
        <w:t> 1870-1871 гг.,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Франция остава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softHyphen/>
        <w:t>лась великой державой,</w:t>
      </w:r>
      <w:r w:rsidRPr="0024069B">
        <w:rPr>
          <w:rFonts w:ascii="Times New Roman" w:eastAsia="Times New Roman" w:hAnsi="Times New Roman" w:cs="Times New Roman"/>
          <w:lang w:eastAsia="ru-RU"/>
        </w:rPr>
        <w:t> обладавшей большими экономи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ческими возможностями, огромной колониальной импе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рией, мощной армией и крупным (хотя и значительно уступавшим английскому) флотом. В отличие от Англии и Германии,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она была аграрно-индустриальной страной:</w:t>
      </w:r>
      <w:r w:rsidRPr="0024069B">
        <w:rPr>
          <w:rFonts w:ascii="Times New Roman" w:eastAsia="Times New Roman" w:hAnsi="Times New Roman" w:cs="Times New Roman"/>
          <w:lang w:eastAsia="ru-RU"/>
        </w:rPr>
        <w:t> значительная часть ее самодеятельного населения (43%) была занята в сельском хозяйстве.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Во французском сельском хозяйстве преобладали мел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кие крестьянские участки. Урожайность сельскохозяйст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венных культур значительно уступала уровню, достигну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тому в Германии или в Англии.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 xml:space="preserve">Темпы промышленного развития Франции в начале ХХ 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были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 xml:space="preserve"> невысокими (2,6% в год), ненамного больше, чем в Англии.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Почти 60% французских предприятий</w:t>
      </w:r>
      <w:r w:rsidRPr="0024069B">
        <w:rPr>
          <w:rFonts w:ascii="Times New Roman" w:eastAsia="Times New Roman" w:hAnsi="Times New Roman" w:cs="Times New Roman"/>
          <w:lang w:eastAsia="ru-RU"/>
        </w:rPr>
        <w:t> относилось к числу мелких с числом рабочих не более 10. Крупных предприятий с количеством рабочих более 500 человек было немного, но среди них выделялись огромные метал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 xml:space="preserve">лургические и оружейные заводы де </w:t>
      </w:r>
      <w:proofErr w:type="spellStart"/>
      <w:r w:rsidRPr="0024069B">
        <w:rPr>
          <w:rFonts w:ascii="Times New Roman" w:eastAsia="Times New Roman" w:hAnsi="Times New Roman" w:cs="Times New Roman"/>
          <w:lang w:eastAsia="ru-RU"/>
        </w:rPr>
        <w:t>Ванделей</w:t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t xml:space="preserve"> и Шнейде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ров, химический концерн Сен-</w:t>
      </w:r>
      <w:proofErr w:type="spellStart"/>
      <w:r w:rsidRPr="0024069B">
        <w:rPr>
          <w:rFonts w:ascii="Times New Roman" w:eastAsia="Times New Roman" w:hAnsi="Times New Roman" w:cs="Times New Roman"/>
          <w:lang w:eastAsia="ru-RU"/>
        </w:rPr>
        <w:t>Гобен</w:t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t>, автомобильные заво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ды Рено. К 1914 г. Франция заняла второе место в мире по производству автомобилей (после США), добилась боль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ших успехов в авиационной, химической и электротехни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ческой промышленности, но серьезно отставала в станко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строении. Почти 80% необходимых для Франции станков ввозилось из-за границы. Крупную роль во французской экономике играли бан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ки. Пять главных банков во главе с Французским банком сосредоточили в своих руках 73% общей суммы банковских Вкладов.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Третья республика. Третья республика была провоз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глашена в 1870 г., но ЛИШЬ в 1875 г. была принята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конституция.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Руководители Третьей республики считали</w:t>
      </w:r>
      <w:r w:rsidRPr="0024069B">
        <w:rPr>
          <w:rFonts w:ascii="Times New Roman" w:eastAsia="Times New Roman" w:hAnsi="Times New Roman" w:cs="Times New Roman"/>
          <w:lang w:eastAsia="ru-RU"/>
        </w:rPr>
        <w:t>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себя</w:t>
      </w:r>
      <w:r w:rsidRPr="0024069B">
        <w:rPr>
          <w:rFonts w:ascii="Times New Roman" w:eastAsia="Times New Roman" w:hAnsi="Times New Roman" w:cs="Times New Roman"/>
          <w:lang w:eastAsia="ru-RU"/>
        </w:rPr>
        <w:t> продолжателями дела Великой французской революции. От нее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Третья</w:t>
      </w:r>
      <w:r w:rsidRPr="0024069B">
        <w:rPr>
          <w:rFonts w:ascii="Times New Roman" w:eastAsia="Times New Roman" w:hAnsi="Times New Roman" w:cs="Times New Roman"/>
          <w:lang w:eastAsia="ru-RU"/>
        </w:rPr>
        <w:t> республика унаследовала Государственный трехцветный флаг, национальный гимн «Марсельеза» национальный праздник 14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Июля</w:t>
      </w:r>
      <w:r w:rsidRPr="0024069B">
        <w:rPr>
          <w:rFonts w:ascii="Times New Roman" w:eastAsia="Times New Roman" w:hAnsi="Times New Roman" w:cs="Times New Roman"/>
          <w:lang w:eastAsia="ru-RU"/>
        </w:rPr>
        <w:t> - </w:t>
      </w:r>
      <w:hyperlink r:id="rId20" w:history="1">
        <w:r w:rsidRPr="0024069B">
          <w:rPr>
            <w:rFonts w:ascii="Times New Roman" w:eastAsia="Times New Roman" w:hAnsi="Times New Roman" w:cs="Times New Roman"/>
            <w:b/>
            <w:bCs/>
            <w:lang w:eastAsia="ru-RU"/>
          </w:rPr>
          <w:t>День взятия Басти</w:t>
        </w:r>
        <w:r w:rsidRPr="0024069B">
          <w:rPr>
            <w:rFonts w:ascii="Times New Roman" w:eastAsia="Times New Roman" w:hAnsi="Times New Roman" w:cs="Times New Roman"/>
            <w:b/>
            <w:bCs/>
            <w:lang w:eastAsia="ru-RU"/>
          </w:rPr>
          <w:softHyphen/>
          <w:t>лии</w:t>
        </w:r>
      </w:hyperlink>
      <w:r w:rsidRPr="0024069B">
        <w:rPr>
          <w:rFonts w:ascii="Times New Roman" w:eastAsia="Times New Roman" w:hAnsi="Times New Roman" w:cs="Times New Roman"/>
          <w:lang w:eastAsia="ru-RU"/>
        </w:rPr>
        <w:t>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В конце XIX в. в политической Жизни Франции цен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тральной проблемой была борьба между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монархистами</w:t>
      </w:r>
      <w:r w:rsidRPr="0024069B">
        <w:rPr>
          <w:rFonts w:ascii="Times New Roman" w:eastAsia="Times New Roman" w:hAnsi="Times New Roman" w:cs="Times New Roman"/>
          <w:lang w:eastAsia="ru-RU"/>
        </w:rPr>
        <w:t> и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республиканцами.</w:t>
      </w:r>
      <w:r w:rsidRPr="0024069B">
        <w:rPr>
          <w:rFonts w:ascii="Times New Roman" w:eastAsia="Times New Roman" w:hAnsi="Times New Roman" w:cs="Times New Roman"/>
          <w:lang w:eastAsia="ru-RU"/>
        </w:rPr>
        <w:t> С начала ХХ в. главное значение приобрела борьба между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правыми (умеренными) респуб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softHyphen/>
        <w:t>ликанцами</w:t>
      </w:r>
      <w:r w:rsidRPr="0024069B">
        <w:rPr>
          <w:rFonts w:ascii="Times New Roman" w:eastAsia="Times New Roman" w:hAnsi="Times New Roman" w:cs="Times New Roman"/>
          <w:lang w:eastAsia="ru-RU"/>
        </w:rPr>
        <w:t> и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левыми (Радикальными) республиканцами,</w:t>
      </w:r>
      <w:r w:rsidRPr="0024069B">
        <w:rPr>
          <w:rFonts w:ascii="Times New Roman" w:eastAsia="Times New Roman" w:hAnsi="Times New Roman" w:cs="Times New Roman"/>
          <w:lang w:eastAsia="ru-RU"/>
        </w:rPr>
        <w:t> которых обычно называли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радикалами.</w:t>
      </w:r>
      <w:r w:rsidRPr="0024069B">
        <w:rPr>
          <w:rFonts w:ascii="Times New Roman" w:eastAsia="Times New Roman" w:hAnsi="Times New Roman" w:cs="Times New Roman"/>
          <w:lang w:eastAsia="ru-RU"/>
        </w:rPr>
        <w:t xml:space="preserve"> Значительное влияние имели социалистические </w:t>
      </w:r>
      <w:proofErr w:type="spellStart"/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уче</w:t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softHyphen/>
        <w:t> </w:t>
      </w:r>
      <w:proofErr w:type="spellStart"/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ния</w:t>
      </w:r>
      <w:proofErr w:type="spellEnd"/>
      <w:proofErr w:type="gramEnd"/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Во Франции действовали различные организации</w:t>
      </w:r>
      <w:r w:rsidRPr="0024069B">
        <w:rPr>
          <w:rFonts w:ascii="Times New Roman" w:eastAsia="Times New Roman" w:hAnsi="Times New Roman" w:cs="Times New Roman"/>
          <w:lang w:eastAsia="ru-RU"/>
        </w:rPr>
        <w:t> и Пар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 xml:space="preserve">тии социалистов, принадлежавшие как к революционному, так и к реформистскому направлению. С Конца XIX в. социалисты были тесно Связаны с рабочим движением и имели довольно значительную фракцию </w:t>
      </w:r>
      <w:r w:rsidRPr="0024069B">
        <w:rPr>
          <w:rFonts w:ascii="Times New Roman" w:eastAsia="Times New Roman" w:hAnsi="Times New Roman" w:cs="Times New Roman"/>
          <w:lang w:eastAsia="ru-RU"/>
        </w:rPr>
        <w:lastRenderedPageBreak/>
        <w:t>в парламенте. Слово «Социализм» было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популярным</w:t>
      </w:r>
      <w:r w:rsidRPr="0024069B">
        <w:rPr>
          <w:rFonts w:ascii="Times New Roman" w:eastAsia="Times New Roman" w:hAnsi="Times New Roman" w:cs="Times New Roman"/>
          <w:lang w:eastAsia="ru-RU"/>
        </w:rPr>
        <w:t> среди французских трудящихся, и поэтому даже некоторые буржуазные </w:t>
      </w:r>
      <w:proofErr w:type="spellStart"/>
      <w:proofErr w:type="gramStart"/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дея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softHyphen/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24069B">
        <w:rPr>
          <w:rFonts w:ascii="Times New Roman" w:eastAsia="Times New Roman" w:hAnsi="Times New Roman" w:cs="Times New Roman"/>
          <w:lang w:eastAsia="ru-RU"/>
        </w:rPr>
        <w:t>тели</w:t>
      </w:r>
      <w:proofErr w:type="spellEnd"/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 xml:space="preserve"> называли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себя</w:t>
      </w:r>
      <w:r w:rsidRPr="0024069B">
        <w:rPr>
          <w:rFonts w:ascii="Times New Roman" w:eastAsia="Times New Roman" w:hAnsi="Times New Roman" w:cs="Times New Roman"/>
          <w:lang w:eastAsia="ru-RU"/>
        </w:rPr>
        <w:t> социалистами. Наряду с революционными и Социалистическими тра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дициями во Франции существовали монархические и кле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рикальные Традиции. В 1905 г. французские монархисты организовали свою политическую организацию «</w:t>
      </w:r>
      <w:proofErr w:type="spellStart"/>
      <w:r w:rsidRPr="0024069B">
        <w:rPr>
          <w:rFonts w:ascii="Times New Roman" w:eastAsia="Times New Roman" w:hAnsi="Times New Roman" w:cs="Times New Roman"/>
          <w:lang w:eastAsia="ru-RU"/>
        </w:rPr>
        <w:t>Аксьон</w:t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4069B">
        <w:rPr>
          <w:rFonts w:ascii="Times New Roman" w:eastAsia="Times New Roman" w:hAnsi="Times New Roman" w:cs="Times New Roman"/>
          <w:lang w:eastAsia="ru-RU"/>
        </w:rPr>
        <w:t>франсэз</w:t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t>» (Французское действие.)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>на выступала под лозунгом «Долой республику, Да здравствует Франция, да здравствует король!»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Важной особенностью</w:t>
      </w:r>
      <w:r w:rsidRPr="0024069B">
        <w:rPr>
          <w:rFonts w:ascii="Times New Roman" w:eastAsia="Times New Roman" w:hAnsi="Times New Roman" w:cs="Times New Roman"/>
          <w:lang w:eastAsia="ru-RU"/>
        </w:rPr>
        <w:t xml:space="preserve"> политической системы Франции была многопартийность. В начале ХХ 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 xml:space="preserve"> французском парламенте действовало около десятка партий и групп, причем ни одна из них не имела большинства в парламенте и, следовательно, не могла самостоятельно сформировать правительство, получить большинство голосов мог только блок различных партий. Такие блоки были очень неустойчивыми, а потому неустойчивыми были и 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опирав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 </w:t>
      </w:r>
      <w:proofErr w:type="spellStart"/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шиеся</w:t>
      </w:r>
      <w:proofErr w:type="spellEnd"/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> на них правительства. С 1900 по 1914 г. во Фран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ции сменилось 13 правительств.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Радикалы у власти. На парламентских выборах 1902 г. победу одержал левый блок, состоявший из радикалов и социалистов, обещавших провести антиклерикальные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 xml:space="preserve"> социальные реформы, в том числе закон о пенсиях и за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кон о 8-часовом рабочем дне. Правительство левого блока возглавили радикалы.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Придя к власти, радикалы</w:t>
      </w:r>
      <w:r w:rsidRPr="0024069B">
        <w:rPr>
          <w:rFonts w:ascii="Times New Roman" w:eastAsia="Times New Roman" w:hAnsi="Times New Roman" w:cs="Times New Roman"/>
          <w:lang w:eastAsia="ru-RU"/>
        </w:rPr>
        <w:t> сосредоточили главные усилия на придании государству светского характера. В 1902-1905 гг. они провели через парламент ряд зако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 xml:space="preserve">нов, которые отделили церковь от государства и от школы. Свобода 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совести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 xml:space="preserve"> и равенство всех культов сохранялись, но государство отказывалось поддерживать и субсидировать какой-либо из них. Преподавание религии в государствен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ных школах запрещалось, однако дети верующих могли посещать религиозные занятия вне стен школы.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 xml:space="preserve">Осуществление других обещанных радикалами реформ откладывалось. Лишь в 1910 г. во Франции был принят закон о пенсиях, который вводил 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пенсии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 xml:space="preserve"> по старости начиная с 65 лет.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21" w:history="1">
        <w:r w:rsidRPr="0024069B">
          <w:rPr>
            <w:rFonts w:ascii="Times New Roman" w:eastAsia="Times New Roman" w:hAnsi="Times New Roman" w:cs="Times New Roman"/>
            <w:b/>
            <w:bCs/>
            <w:lang w:eastAsia="ru-RU"/>
          </w:rPr>
          <w:t xml:space="preserve">Внешняя политика Франции в начале ХХ </w:t>
        </w:r>
        <w:proofErr w:type="gramStart"/>
        <w:r w:rsidRPr="0024069B">
          <w:rPr>
            <w:rFonts w:ascii="Times New Roman" w:eastAsia="Times New Roman" w:hAnsi="Times New Roman" w:cs="Times New Roman"/>
            <w:b/>
            <w:bCs/>
            <w:lang w:eastAsia="ru-RU"/>
          </w:rPr>
          <w:t>в</w:t>
        </w:r>
        <w:proofErr w:type="gramEnd"/>
      </w:hyperlink>
      <w:r w:rsidRPr="0024069B">
        <w:rPr>
          <w:rFonts w:ascii="Times New Roman" w:eastAsia="Times New Roman" w:hAnsi="Times New Roman" w:cs="Times New Roman"/>
          <w:lang w:eastAsia="ru-RU"/>
        </w:rPr>
        <w:t>. была на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правлена на сближение с Англией с целью совместной 6орьбы против Германии. В 1904 г. было заключено англо-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французское соглашение о взаимном урегулировании территориальных претензий в Северной Африке и на Даль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нем Востоке, получившее название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«Сердечное согласие»</w:t>
      </w:r>
      <w:r w:rsidRPr="0024069B">
        <w:rPr>
          <w:rFonts w:ascii="Times New Roman" w:eastAsia="Times New Roman" w:hAnsi="Times New Roman" w:cs="Times New Roman"/>
          <w:lang w:eastAsia="ru-RU"/>
        </w:rPr>
        <w:t xml:space="preserve"> («Антант </w:t>
      </w:r>
      <w:proofErr w:type="spellStart"/>
      <w:r w:rsidRPr="0024069B">
        <w:rPr>
          <w:rFonts w:ascii="Times New Roman" w:eastAsia="Times New Roman" w:hAnsi="Times New Roman" w:cs="Times New Roman"/>
          <w:lang w:eastAsia="ru-RU"/>
        </w:rPr>
        <w:t>кордиаль</w:t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t>»). Оно стало первым шагом в создании англо-французского союза.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Опираясь на это соглашение, Франция в 1912 г. захва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тила Марокко - богатую полезными ископаемыми страну Северо-3ападной Африки.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Рабочее и социалистическое движение</w:t>
      </w:r>
      <w:r w:rsidRPr="0024069B">
        <w:rPr>
          <w:rFonts w:ascii="Times New Roman" w:eastAsia="Times New Roman" w:hAnsi="Times New Roman" w:cs="Times New Roman"/>
          <w:lang w:eastAsia="ru-RU"/>
        </w:rPr>
        <w:t xml:space="preserve">. В конце XIX 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начале ХХ в. наибольшее влияние на рабочих Франции имели социалисты и анархо-синдикалисты. Социалисты придавали главное значение политической и парламент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ской борьбе, анархо-синдикалисты, напротив, призывали рабочих использовать тактику «прямого действия»: бой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кот, саботаж и стачки. Анархо-синдикалисты приобре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ли решающее влияние в общенациональном профсоюзном объединении -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Всеобщей конфедерации труда</w:t>
      </w:r>
      <w:r w:rsidRPr="0024069B">
        <w:rPr>
          <w:rFonts w:ascii="Times New Roman" w:eastAsia="Times New Roman" w:hAnsi="Times New Roman" w:cs="Times New Roman"/>
          <w:lang w:eastAsia="ru-RU"/>
        </w:rPr>
        <w:t> (ВКТ). Профсоюзное движение объявлялось независимым «партий и сект». В 1905 г. была создана Объединенная социалистическая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 xml:space="preserve"> партия, ее лидером стал пламенный оратор и пуб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лицист Жан Жорес. При объединении социалистичес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ких группировок была выработана совместная програм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ма «Хартия единства», основанная на теории марк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сизма.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Основное место деятельности Жореса</w:t>
      </w:r>
      <w:r w:rsidRPr="0024069B">
        <w:rPr>
          <w:rFonts w:ascii="Times New Roman" w:eastAsia="Times New Roman" w:hAnsi="Times New Roman" w:cs="Times New Roman"/>
          <w:lang w:eastAsia="ru-RU"/>
        </w:rPr>
        <w:t> заняла борьба против колониализма и милитаризма. В своих многочисленных выступлениях он разоблачал французских колонизаторов в Марокко, выступал против закона о 3-летней военной службе, призывал к миру и дружбе между Фран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цией и Германией. В июне 1914 г. съезд социалистической Партии постановил в случае возникновения войны отве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тить на нее всеобщей стачкой.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Влияние</w:t>
      </w: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 социалистической партии росло</w:t>
      </w:r>
      <w:r w:rsidRPr="0024069B">
        <w:rPr>
          <w:rFonts w:ascii="Times New Roman" w:eastAsia="Times New Roman" w:hAnsi="Times New Roman" w:cs="Times New Roman"/>
          <w:lang w:eastAsia="ru-RU"/>
        </w:rPr>
        <w:t xml:space="preserve">. На выборах 1914 г. она собрала 1 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млн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 xml:space="preserve"> 400 тыс. голосов избирателей и провела в парламент 102 депутата. Парламентская груп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па социалистов стал второй по численности парламент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ской фракцией, уступая лишь радикалам.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Соединенные Штаты Америки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Экономическое развитие США</w:t>
      </w:r>
      <w:r w:rsidRPr="0024069B">
        <w:rPr>
          <w:rFonts w:ascii="Times New Roman" w:eastAsia="Times New Roman" w:hAnsi="Times New Roman" w:cs="Times New Roman"/>
          <w:lang w:eastAsia="ru-RU"/>
        </w:rPr>
        <w:t>.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 xml:space="preserve">Конец XIX –начало ХХ </w:t>
      </w:r>
      <w:proofErr w:type="gramStart"/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в</w:t>
      </w:r>
      <w:proofErr w:type="gramEnd"/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 xml:space="preserve">. </w:t>
      </w:r>
      <w:proofErr w:type="gramStart"/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были</w:t>
      </w:r>
      <w:proofErr w:type="gramEnd"/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 xml:space="preserve"> временем бурного подъема американской экономики.</w:t>
      </w:r>
      <w:r w:rsidRPr="0024069B">
        <w:rPr>
          <w:rFonts w:ascii="Times New Roman" w:eastAsia="Times New Roman" w:hAnsi="Times New Roman" w:cs="Times New Roman"/>
          <w:lang w:eastAsia="ru-RU"/>
        </w:rPr>
        <w:t> Благодаря постоянному притоку эмигрантов Не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 xml:space="preserve">слыханными темпами росло население. С 1871 по 1913 г. оно увеличилось с 39,8 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млн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 xml:space="preserve"> до 96,5 млн человек.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В конце XIX</w:t>
      </w:r>
      <w:r w:rsidRPr="0024069B">
        <w:rPr>
          <w:rFonts w:ascii="Times New Roman" w:eastAsia="Times New Roman" w:hAnsi="Times New Roman" w:cs="Times New Roman"/>
          <w:lang w:eastAsia="ru-RU"/>
        </w:rPr>
        <w:t> -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начале ХХ в. США вышли на первое место в мире по объему промышленной продукции, тех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softHyphen/>
        <w:t>ническому оснащению предприятий и производительно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softHyphen/>
        <w:t>сти труда.</w:t>
      </w:r>
      <w:r w:rsidRPr="0024069B">
        <w:rPr>
          <w:rFonts w:ascii="Times New Roman" w:eastAsia="Times New Roman" w:hAnsi="Times New Roman" w:cs="Times New Roman"/>
          <w:lang w:eastAsia="ru-RU"/>
        </w:rPr>
        <w:t> Они производили больше чугуна и стали, добывали больше каменного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угля,</w:t>
      </w:r>
      <w:r w:rsidRPr="0024069B">
        <w:rPr>
          <w:rFonts w:ascii="Times New Roman" w:eastAsia="Times New Roman" w:hAnsi="Times New Roman" w:cs="Times New Roman"/>
          <w:lang w:eastAsia="ru-RU"/>
        </w:rPr>
        <w:t> чем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Англия,</w:t>
      </w:r>
      <w:r w:rsidRPr="0024069B">
        <w:rPr>
          <w:rFonts w:ascii="Times New Roman" w:eastAsia="Times New Roman" w:hAnsi="Times New Roman" w:cs="Times New Roman"/>
          <w:lang w:eastAsia="ru-RU"/>
        </w:rPr>
        <w:t> Германия и Франция, вместе взятые.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В американском сельском хозяйстве преобладали се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мейные фермы. Техническое оснащение американского сельского хозяйства превосходило уровень европейских стран.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Идейно-политическая борьба в США</w:t>
      </w:r>
      <w:r w:rsidRPr="0024069B">
        <w:rPr>
          <w:rFonts w:ascii="Times New Roman" w:eastAsia="Times New Roman" w:hAnsi="Times New Roman" w:cs="Times New Roman"/>
          <w:lang w:eastAsia="ru-RU"/>
        </w:rPr>
        <w:t> после Граждан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ской войны. В последней трети XIX в. в США окончатель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но утвердилась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республика президентского типа</w:t>
      </w:r>
      <w:r w:rsidRPr="0024069B">
        <w:rPr>
          <w:rFonts w:ascii="Times New Roman" w:eastAsia="Times New Roman" w:hAnsi="Times New Roman" w:cs="Times New Roman"/>
          <w:lang w:eastAsia="ru-RU"/>
        </w:rPr>
        <w:t> и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двух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softHyphen/>
        <w:t>партийная система.</w:t>
      </w:r>
      <w:r w:rsidRPr="0024069B">
        <w:rPr>
          <w:rFonts w:ascii="Times New Roman" w:eastAsia="Times New Roman" w:hAnsi="Times New Roman" w:cs="Times New Roman"/>
          <w:lang w:eastAsia="ru-RU"/>
        </w:rPr>
        <w:t> Сторонники северян составили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Ядро республиканской партии,</w:t>
      </w:r>
      <w:r w:rsidRPr="0024069B">
        <w:rPr>
          <w:rFonts w:ascii="Times New Roman" w:eastAsia="Times New Roman" w:hAnsi="Times New Roman" w:cs="Times New Roman"/>
          <w:lang w:eastAsia="ru-RU"/>
        </w:rPr>
        <w:t> а сторонники южан –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демо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softHyphen/>
        <w:t>кратической.</w:t>
      </w:r>
      <w:r w:rsidRPr="0024069B">
        <w:rPr>
          <w:rFonts w:ascii="Times New Roman" w:eastAsia="Times New Roman" w:hAnsi="Times New Roman" w:cs="Times New Roman"/>
          <w:lang w:eastAsia="ru-RU"/>
        </w:rPr>
        <w:t> В конце XIX в. у власти почти постоянно находились республиканцы. Значительное развитие получила в США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борьба против </w:t>
      </w:r>
      <w:hyperlink r:id="rId22" w:history="1">
        <w:r w:rsidRPr="0024069B">
          <w:rPr>
            <w:rFonts w:ascii="Times New Roman" w:eastAsia="Times New Roman" w:hAnsi="Times New Roman" w:cs="Times New Roman"/>
            <w:b/>
            <w:bCs/>
            <w:i/>
            <w:iCs/>
            <w:lang w:eastAsia="ru-RU"/>
          </w:rPr>
          <w:t>трестов</w:t>
        </w:r>
      </w:hyperlink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 и артелей,</w:t>
      </w:r>
      <w:r w:rsidRPr="0024069B">
        <w:rPr>
          <w:rFonts w:ascii="Times New Roman" w:eastAsia="Times New Roman" w:hAnsi="Times New Roman" w:cs="Times New Roman"/>
          <w:lang w:eastAsia="ru-RU"/>
        </w:rPr>
        <w:t> которые ограничивали конкурен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цию предпринимателей и торговцев и диктовали потре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бителям монопольные цены Путем взаимного сговора. В 1890 г. американский конгресс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принял</w:t>
      </w:r>
      <w:r w:rsidRPr="0024069B">
        <w:rPr>
          <w:rFonts w:ascii="Times New Roman" w:eastAsia="Times New Roman" w:hAnsi="Times New Roman" w:cs="Times New Roman"/>
          <w:lang w:eastAsia="ru-RU"/>
        </w:rPr>
        <w:t> «антитрестов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 xml:space="preserve">ский закон», предложенный сенатором </w:t>
      </w:r>
      <w:proofErr w:type="spellStart"/>
      <w:r w:rsidRPr="0024069B">
        <w:rPr>
          <w:rFonts w:ascii="Times New Roman" w:eastAsia="Times New Roman" w:hAnsi="Times New Roman" w:cs="Times New Roman"/>
          <w:lang w:eastAsia="ru-RU"/>
        </w:rPr>
        <w:t>Шерманом</w:t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t>. </w:t>
      </w:r>
      <w:hyperlink r:id="rId23" w:history="1">
        <w:r w:rsidRPr="0024069B">
          <w:rPr>
            <w:rFonts w:ascii="Times New Roman" w:eastAsia="Times New Roman" w:hAnsi="Times New Roman" w:cs="Times New Roman"/>
            <w:b/>
            <w:bCs/>
            <w:lang w:eastAsia="ru-RU"/>
          </w:rPr>
          <w:t>Закон </w:t>
        </w:r>
        <w:proofErr w:type="spellStart"/>
        <w:r w:rsidRPr="0024069B">
          <w:rPr>
            <w:rFonts w:ascii="Times New Roman" w:eastAsia="Times New Roman" w:hAnsi="Times New Roman" w:cs="Times New Roman"/>
            <w:b/>
            <w:bCs/>
            <w:i/>
            <w:iCs/>
            <w:lang w:eastAsia="ru-RU"/>
          </w:rPr>
          <w:t>Шермана</w:t>
        </w:r>
        <w:proofErr w:type="spellEnd"/>
      </w:hyperlink>
      <w:r w:rsidRPr="0024069B">
        <w:rPr>
          <w:rFonts w:ascii="Times New Roman" w:eastAsia="Times New Roman" w:hAnsi="Times New Roman" w:cs="Times New Roman"/>
          <w:lang w:eastAsia="ru-RU"/>
        </w:rPr>
        <w:t> запрещал ограничение производства и торговли со стороны «любого объединения, договора или монопо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лии.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В конце XIX в. среди американских фермеров возник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ло массовое движение, направленное против железнодо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рожных, промышленных и торговых монополий. Офор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милась </w:t>
      </w:r>
      <w:proofErr w:type="spellStart"/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Популистсая</w:t>
      </w:r>
      <w:proofErr w:type="spellEnd"/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 xml:space="preserve"> партия</w:t>
      </w:r>
      <w:r w:rsidRPr="0024069B">
        <w:rPr>
          <w:rFonts w:ascii="Times New Roman" w:eastAsia="Times New Roman" w:hAnsi="Times New Roman" w:cs="Times New Roman"/>
          <w:lang w:eastAsia="ru-RU"/>
        </w:rPr>
        <w:t xml:space="preserve"> (с 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латинского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популюс</w:t>
      </w:r>
      <w:proofErr w:type="spellEnd"/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 xml:space="preserve"> «</w:t>
      </w:r>
      <w:r w:rsidRPr="0024069B">
        <w:rPr>
          <w:rFonts w:ascii="Times New Roman" w:eastAsia="Times New Roman" w:hAnsi="Times New Roman" w:cs="Times New Roman"/>
          <w:lang w:eastAsia="ru-RU"/>
        </w:rPr>
        <w:t> народ»). Требования популистов носили антимонополи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стический характер. Они добивались национализации же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лезных дорог, телеграфа и телефона, изъятия излишков земли, увеличения налогов на богачей.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Активно действовала </w:t>
      </w:r>
      <w:r w:rsidRPr="0024069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Антиимпериалистическая лига,</w:t>
      </w:r>
      <w:r w:rsidRPr="0024069B">
        <w:rPr>
          <w:rFonts w:ascii="Times New Roman" w:eastAsia="Times New Roman" w:hAnsi="Times New Roman" w:cs="Times New Roman"/>
          <w:lang w:eastAsia="ru-RU"/>
        </w:rPr>
        <w:t xml:space="preserve"> насчитывавшая около 1 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млн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 xml:space="preserve"> членов. Она устраивала мно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гочисленные митинги протеста против политики экс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пансии. Борьбу с расизмом вела основанная в 1909 г.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Национальная ассоциация содействия прогрессу цветно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softHyphen/>
        <w:t>го населения,</w:t>
      </w:r>
      <w:r w:rsidRPr="0024069B">
        <w:rPr>
          <w:rFonts w:ascii="Times New Roman" w:eastAsia="Times New Roman" w:hAnsi="Times New Roman" w:cs="Times New Roman"/>
          <w:lang w:eastAsia="ru-RU"/>
        </w:rPr>
        <w:t> объединявшая как белых, так и цветных. Ее активисты в печати, в судах и законодательных собра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ниях выступали в защиту прав небелого населения.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«Прогрессивная эра» Т. Рузвельт. В 1901 г. президен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том США стал видный деятель республиканской партии Теодор Рузвельт. Он провел ряд реформ, которые положи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ли начало так называемой прогрессивной эры.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24" w:history="1">
        <w:r w:rsidRPr="0024069B">
          <w:rPr>
            <w:rFonts w:ascii="Times New Roman" w:eastAsia="Times New Roman" w:hAnsi="Times New Roman" w:cs="Times New Roman"/>
            <w:b/>
            <w:bCs/>
            <w:lang w:eastAsia="ru-RU"/>
          </w:rPr>
          <w:t>Т. Рузвельт</w:t>
        </w:r>
      </w:hyperlink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 считал</w:t>
      </w:r>
      <w:r w:rsidRPr="0024069B">
        <w:rPr>
          <w:rFonts w:ascii="Times New Roman" w:eastAsia="Times New Roman" w:hAnsi="Times New Roman" w:cs="Times New Roman"/>
          <w:lang w:eastAsia="ru-RU"/>
        </w:rPr>
        <w:t>, что государство, вопреки доктри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нам либерализма, должно регулировать развитие эконо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мики и трудовых отношений. Высоко ценя крупных капи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 xml:space="preserve">талистов, которых он называл «капитанами индустрии., 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Рузвельт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 xml:space="preserve"> тем не менее полагал, что тресты нуждаются в государственном регулировании, призванном ограни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чить их «дурные стороны.: склонность к ликвидации конкурентов и установлению монопольного положения на рынках. Рузвельт также считал, что государство должно регулировать взаимоотношения между трудом и капита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лом.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Первой прогрессистской мерой правительства Рузвель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та, вызвавшей большой общественный отклик, были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про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softHyphen/>
        <w:t>цессы против «монополий»</w:t>
      </w:r>
      <w:r w:rsidRPr="0024069B">
        <w:rPr>
          <w:rFonts w:ascii="Times New Roman" w:eastAsia="Times New Roman" w:hAnsi="Times New Roman" w:cs="Times New Roman"/>
          <w:lang w:eastAsia="ru-RU"/>
        </w:rPr>
        <w:t> В 1901 г. правительство США организовало судебный процесс против одной из контро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лируемых Морганом железнодорожных компаний, обви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нив ее в создании монополии, препятствующей свободе торговли. Суд признал компанию виновной и предписал разделить ее на две части.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 xml:space="preserve">Вслед за тем состоялось еще 25 судебных процессов против монополий, которые доставили Рузвельту </w:t>
      </w:r>
      <w:proofErr w:type="spellStart"/>
      <w:r w:rsidRPr="0024069B">
        <w:rPr>
          <w:rFonts w:ascii="Times New Roman" w:eastAsia="Times New Roman" w:hAnsi="Times New Roman" w:cs="Times New Roman"/>
          <w:lang w:eastAsia="ru-RU"/>
        </w:rPr>
        <w:t>славу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>азрушителя</w:t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t xml:space="preserve"> трестов. и даже «революционера..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Продолжая расширять политику</w:t>
      </w:r>
      <w:r w:rsidRPr="0024069B">
        <w:rPr>
          <w:rFonts w:ascii="Times New Roman" w:eastAsia="Times New Roman" w:hAnsi="Times New Roman" w:cs="Times New Roman"/>
          <w:lang w:eastAsia="ru-RU"/>
        </w:rPr>
        <w:t> государственного вмешательства в экономику, правительство Рузвельта в 1906 г. провело через конгресс закон, позволяющий контролировать железнодорожные тарифы.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Пообещав проводить «честный курс по отношению к рабочим, правительство неоднократно вмешивалось в за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бастовки, иногда принимая сторону бастующих.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Другим направлением</w:t>
      </w:r>
      <w:r w:rsidRPr="0024069B">
        <w:rPr>
          <w:rFonts w:ascii="Times New Roman" w:eastAsia="Times New Roman" w:hAnsi="Times New Roman" w:cs="Times New Roman"/>
          <w:lang w:eastAsia="ru-RU"/>
        </w:rPr>
        <w:t> деятельности правительства Рузвельта, снискавшим ему широкую известность, была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охрана природы.</w:t>
      </w:r>
      <w:r w:rsidRPr="0024069B">
        <w:rPr>
          <w:rFonts w:ascii="Times New Roman" w:eastAsia="Times New Roman" w:hAnsi="Times New Roman" w:cs="Times New Roman"/>
          <w:lang w:eastAsia="ru-RU"/>
        </w:rPr>
        <w:t> Наиболее живописные, богатые расте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ниями и животными районы объявлялись государствен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ными заповедниками.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На выборах 1908 г. президентом США был избран кан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дидат республиканцев Уильям Тафт. Он продолжил ре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формы, направленные на введение контроля над монопо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лиями.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Правительство Тафта организовало 45 судебных про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цессов против трестов, в том числе против крупней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ших монополий - «Нефтяной компании </w:t>
      </w:r>
      <w:hyperlink r:id="rId25" w:history="1">
        <w:r w:rsidRPr="0024069B">
          <w:rPr>
            <w:rFonts w:ascii="Times New Roman" w:eastAsia="Times New Roman" w:hAnsi="Times New Roman" w:cs="Times New Roman"/>
            <w:b/>
            <w:bCs/>
            <w:lang w:eastAsia="ru-RU"/>
          </w:rPr>
          <w:t>Рокфеллера</w:t>
        </w:r>
      </w:hyperlink>
      <w:r w:rsidRPr="0024069B">
        <w:rPr>
          <w:rFonts w:ascii="Times New Roman" w:eastAsia="Times New Roman" w:hAnsi="Times New Roman" w:cs="Times New Roman"/>
          <w:lang w:eastAsia="ru-RU"/>
        </w:rPr>
        <w:t> и «Стального треста Моргана. Их признали виновным и в нарушении свободы торговли и разукрупнили.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На выборах 1912 г. в результате раскола бывших сто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ронников республиканской партии победу одержал кан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 xml:space="preserve">дидат демократов </w:t>
      </w:r>
      <w:proofErr w:type="spellStart"/>
      <w:r w:rsidRPr="0024069B">
        <w:rPr>
          <w:rFonts w:ascii="Times New Roman" w:eastAsia="Times New Roman" w:hAnsi="Times New Roman" w:cs="Times New Roman"/>
          <w:lang w:eastAsia="ru-RU"/>
        </w:rPr>
        <w:t>Вудро</w:t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t xml:space="preserve"> Вильсон. Он оставался у власти до 1920 г.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Главным внутриполитическим мероприятием Вильсо</w:t>
      </w: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softHyphen/>
        <w:t>на</w:t>
      </w:r>
      <w:r w:rsidRPr="0024069B">
        <w:rPr>
          <w:rFonts w:ascii="Times New Roman" w:eastAsia="Times New Roman" w:hAnsi="Times New Roman" w:cs="Times New Roman"/>
          <w:lang w:eastAsia="ru-RU"/>
        </w:rPr>
        <w:t> до начала </w:t>
      </w:r>
      <w:hyperlink r:id="rId26" w:history="1">
        <w:r w:rsidRPr="0024069B">
          <w:rPr>
            <w:rFonts w:ascii="Times New Roman" w:eastAsia="Times New Roman" w:hAnsi="Times New Roman" w:cs="Times New Roman"/>
            <w:b/>
            <w:bCs/>
            <w:lang w:eastAsia="ru-RU"/>
          </w:rPr>
          <w:t>Первой мировой войны</w:t>
        </w:r>
      </w:hyperlink>
      <w:r w:rsidRPr="0024069B">
        <w:rPr>
          <w:rFonts w:ascii="Times New Roman" w:eastAsia="Times New Roman" w:hAnsi="Times New Roman" w:cs="Times New Roman"/>
          <w:lang w:eastAsia="ru-RU"/>
        </w:rPr>
        <w:t> было фактическое введение государственной общенациональной банковской системы. Согласно закону о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Федеральной резервной систе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softHyphen/>
        <w:t>ме,</w:t>
      </w:r>
      <w:r w:rsidRPr="0024069B">
        <w:rPr>
          <w:rFonts w:ascii="Times New Roman" w:eastAsia="Times New Roman" w:hAnsi="Times New Roman" w:cs="Times New Roman"/>
          <w:lang w:eastAsia="ru-RU"/>
        </w:rPr>
        <w:t> принятому в 1913 г., наряду с частными банками соз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давались «резервные» банки, контролируемые правитель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ством. Им передавались важнейшие банковские функции, в том числе выпуск бумажных денег.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Рабочее движение в США</w:t>
      </w:r>
      <w:r w:rsidRPr="0024069B">
        <w:rPr>
          <w:rFonts w:ascii="Times New Roman" w:eastAsia="Times New Roman" w:hAnsi="Times New Roman" w:cs="Times New Roman"/>
          <w:lang w:eastAsia="ru-RU"/>
        </w:rPr>
        <w:t> носило преимущественно экономический характер. Самая крупная профсоюзная организация -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Американская федерация труда (АФТ)</w:t>
      </w:r>
      <w:r w:rsidRPr="0024069B">
        <w:rPr>
          <w:rFonts w:ascii="Times New Roman" w:eastAsia="Times New Roman" w:hAnsi="Times New Roman" w:cs="Times New Roman"/>
          <w:lang w:eastAsia="ru-RU"/>
        </w:rPr>
        <w:t xml:space="preserve">, возглавляемая С. </w:t>
      </w:r>
      <w:proofErr w:type="spellStart"/>
      <w:r w:rsidRPr="0024069B">
        <w:rPr>
          <w:rFonts w:ascii="Times New Roman" w:eastAsia="Times New Roman" w:hAnsi="Times New Roman" w:cs="Times New Roman"/>
          <w:lang w:eastAsia="ru-RU"/>
        </w:rPr>
        <w:t>Гомперсом</w:t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t>, стояла на позициях классо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 xml:space="preserve">вого сотрудничества и «делового </w:t>
      </w:r>
      <w:proofErr w:type="spellStart"/>
      <w:r w:rsidRPr="0024069B">
        <w:rPr>
          <w:rFonts w:ascii="Times New Roman" w:eastAsia="Times New Roman" w:hAnsi="Times New Roman" w:cs="Times New Roman"/>
          <w:lang w:eastAsia="ru-RU"/>
        </w:rPr>
        <w:t>юнионизма</w:t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t xml:space="preserve">». </w:t>
      </w:r>
      <w:proofErr w:type="spellStart"/>
      <w:r w:rsidRPr="0024069B">
        <w:rPr>
          <w:rFonts w:ascii="Times New Roman" w:eastAsia="Times New Roman" w:hAnsi="Times New Roman" w:cs="Times New Roman"/>
          <w:lang w:eastAsia="ru-RU"/>
        </w:rPr>
        <w:t>Гомперс</w:t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t xml:space="preserve"> утверждал, что профсоюзы (тред-юнионы) не должны заниматься политикой, их задача - деловое сотрудниче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ство с предпринимателями в организации производст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ва и защита экономических интересов членов проф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 xml:space="preserve">союза. В 1914 г. АФТ насчитывала почти 2 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млн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 xml:space="preserve"> членов. В 1901 г. несколько групп американских социалистов объединились и создали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социалистическую партию,</w:t>
      </w:r>
      <w:r w:rsidRPr="0024069B">
        <w:rPr>
          <w:rFonts w:ascii="Times New Roman" w:eastAsia="Times New Roman" w:hAnsi="Times New Roman" w:cs="Times New Roman"/>
          <w:lang w:eastAsia="ru-RU"/>
        </w:rPr>
        <w:t xml:space="preserve"> численность которой не превышала 10 тыс. человек. Ее вождем стал Юджин </w:t>
      </w:r>
      <w:proofErr w:type="spellStart"/>
      <w:r w:rsidRPr="0024069B">
        <w:rPr>
          <w:rFonts w:ascii="Times New Roman" w:eastAsia="Times New Roman" w:hAnsi="Times New Roman" w:cs="Times New Roman"/>
          <w:lang w:eastAsia="ru-RU"/>
        </w:rPr>
        <w:t>Дебс</w:t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t>. Социалистическая партия объявила главной целью своей деятельности проведение социальных реформ и создание бесклассового общества.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 xml:space="preserve">Важнейшей </w:t>
      </w:r>
      <w:proofErr w:type="gramStart"/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задаче</w:t>
      </w:r>
      <w:r w:rsidRPr="0024069B">
        <w:rPr>
          <w:rFonts w:ascii="Times New Roman" w:eastAsia="Times New Roman" w:hAnsi="Times New Roman" w:cs="Times New Roman"/>
          <w:lang w:eastAsia="ru-RU"/>
        </w:rPr>
        <w:t> й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 xml:space="preserve"> она считала участие в выборах с целью завоевания власти парламентским путем. В 1905 г. левые социалисты </w:t>
      </w:r>
      <w:proofErr w:type="spellStart"/>
      <w:r w:rsidRPr="0024069B">
        <w:rPr>
          <w:rFonts w:ascii="Times New Roman" w:eastAsia="Times New Roman" w:hAnsi="Times New Roman" w:cs="Times New Roman"/>
          <w:lang w:eastAsia="ru-RU"/>
        </w:rPr>
        <w:t>Дебс</w:t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t xml:space="preserve">, де Леон и </w:t>
      </w:r>
      <w:proofErr w:type="spellStart"/>
      <w:r w:rsidRPr="0024069B">
        <w:rPr>
          <w:rFonts w:ascii="Times New Roman" w:eastAsia="Times New Roman" w:hAnsi="Times New Roman" w:cs="Times New Roman"/>
          <w:lang w:eastAsia="ru-RU"/>
        </w:rPr>
        <w:t>Хейвуд</w:t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t xml:space="preserve"> соз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дали новую рабочую организацию – профессиональный союз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«Индустриальные рабочие мира» (ИРМ),</w:t>
      </w:r>
      <w:r w:rsidRPr="0024069B">
        <w:rPr>
          <w:rFonts w:ascii="Times New Roman" w:eastAsia="Times New Roman" w:hAnsi="Times New Roman" w:cs="Times New Roman"/>
          <w:lang w:eastAsia="ru-RU"/>
        </w:rPr>
        <w:t> объеди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нившую в основном неквалифицированных рабочих, сре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ди которых было много иммигрантов. Подобно француз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ским анархо-синдикалистам, они отстаивали тактику «прямого действия» и возражали против участия рабочих в политической борьбе.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27" w:history="1">
        <w:r w:rsidRPr="0024069B">
          <w:rPr>
            <w:rFonts w:ascii="Times New Roman" w:eastAsia="Times New Roman" w:hAnsi="Times New Roman" w:cs="Times New Roman"/>
            <w:b/>
            <w:bCs/>
            <w:lang w:eastAsia="ru-RU"/>
          </w:rPr>
          <w:t>Экспансионизм</w:t>
        </w:r>
      </w:hyperlink>
      <w:r w:rsidRPr="0024069B">
        <w:rPr>
          <w:rFonts w:ascii="Times New Roman" w:eastAsia="Times New Roman" w:hAnsi="Times New Roman" w:cs="Times New Roman"/>
          <w:lang w:eastAsia="ru-RU"/>
        </w:rPr>
        <w:t>. Дипломатия «большой дубинки» и «дипломатия доллара». Рост экономической мощи США сопровождался внешнеполитической экспансией. Экспан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сионисты, ссылаясь на «предопределение судьбы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 xml:space="preserve"> «пре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восходство англосаксонской расы» доказывали, что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для</w:t>
      </w:r>
      <w:r w:rsidRPr="0024069B">
        <w:rPr>
          <w:rFonts w:ascii="Times New Roman" w:eastAsia="Times New Roman" w:hAnsi="Times New Roman" w:cs="Times New Roman"/>
          <w:lang w:eastAsia="ru-RU"/>
        </w:rPr>
        <w:t> США экспансия является законом развития и настало время вступить в борьбу за господство на море. Их глав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 xml:space="preserve">ный идеолог - историк и публицист адмирал </w:t>
      </w:r>
      <w:proofErr w:type="spellStart"/>
      <w:r w:rsidRPr="0024069B">
        <w:rPr>
          <w:rFonts w:ascii="Times New Roman" w:eastAsia="Times New Roman" w:hAnsi="Times New Roman" w:cs="Times New Roman"/>
          <w:lang w:eastAsia="ru-RU"/>
        </w:rPr>
        <w:t>Мэхэн</w:t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t xml:space="preserve"> ут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верждал, что Морская мощь - это важнейший фактор, определяющий судьбу страны в борьбе за право на сущест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вование. Важнейшей целью американской экспансии Т. Руз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 xml:space="preserve">вельт, </w:t>
      </w:r>
      <w:proofErr w:type="spellStart"/>
      <w:r w:rsidRPr="0024069B">
        <w:rPr>
          <w:rFonts w:ascii="Times New Roman" w:eastAsia="Times New Roman" w:hAnsi="Times New Roman" w:cs="Times New Roman"/>
          <w:lang w:eastAsia="ru-RU"/>
        </w:rPr>
        <w:t>Мэхэн</w:t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t xml:space="preserve"> и их единомышленники считали Латинскую Америку. В 1898 г. США начали военные действия против Испании, подавлявшей восстание на Кубе. Испания по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 xml:space="preserve">терпела поражение 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>войн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>~ и была вынуждена заключить мир.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Согласно мирному договору 1898 г</w:t>
      </w:r>
      <w:r w:rsidRPr="0024069B">
        <w:rPr>
          <w:rFonts w:ascii="Times New Roman" w:eastAsia="Times New Roman" w:hAnsi="Times New Roman" w:cs="Times New Roman"/>
          <w:lang w:eastAsia="ru-RU"/>
        </w:rPr>
        <w:t>. Куба объявлялась независимой, США получили расположенный в Атлан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тическом океане недалеко от Кубы остров Пуэрто-Рико. В Тихом океане под власть США перешли Филиппинские острова, остров Гуам, позднее Гавайские острова и часть островов Самоа, где разместились американские военно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-морские базы.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Практическим применением политики</w:t>
      </w:r>
      <w:r w:rsidRPr="0024069B">
        <w:rPr>
          <w:rFonts w:ascii="Times New Roman" w:eastAsia="Times New Roman" w:hAnsi="Times New Roman" w:cs="Times New Roman"/>
          <w:lang w:eastAsia="ru-RU"/>
        </w:rPr>
        <w:t>, названной по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литикой «большой дубинки</w:t>
      </w:r>
      <w:proofErr w:type="gramStart"/>
      <w:r w:rsidRPr="0024069B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24069B">
        <w:rPr>
          <w:rFonts w:ascii="Times New Roman" w:eastAsia="Times New Roman" w:hAnsi="Times New Roman" w:cs="Times New Roman"/>
          <w:lang w:eastAsia="ru-RU"/>
        </w:rPr>
        <w:t>стали действия США в Ла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тинской Америке. В 1903 г. Соединенные Штаты навязали Кубе поправку к конституции, предложенную американ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 xml:space="preserve">ским сенатором </w:t>
      </w:r>
      <w:proofErr w:type="spellStart"/>
      <w:r w:rsidRPr="0024069B">
        <w:rPr>
          <w:rFonts w:ascii="Times New Roman" w:eastAsia="Times New Roman" w:hAnsi="Times New Roman" w:cs="Times New Roman"/>
          <w:lang w:eastAsia="ru-RU"/>
        </w:rPr>
        <w:t>Платтом</w:t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t xml:space="preserve">. «Поправка </w:t>
      </w:r>
      <w:proofErr w:type="spellStart"/>
      <w:r w:rsidRPr="0024069B">
        <w:rPr>
          <w:rFonts w:ascii="Times New Roman" w:eastAsia="Times New Roman" w:hAnsi="Times New Roman" w:cs="Times New Roman"/>
          <w:lang w:eastAsia="ru-RU"/>
        </w:rPr>
        <w:t>Платта</w:t>
      </w:r>
      <w:proofErr w:type="spellEnd"/>
      <w:r w:rsidRPr="0024069B">
        <w:rPr>
          <w:rFonts w:ascii="Times New Roman" w:eastAsia="Times New Roman" w:hAnsi="Times New Roman" w:cs="Times New Roman"/>
          <w:lang w:eastAsia="ru-RU"/>
        </w:rPr>
        <w:t>» запрещала Кубе заключать договоры с иностранными державами без согласия США, разрешала создавать американские базы на Кубе и предоставляла США право вводить на Кубу свои войска.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В 1903 г. возник конфликт между США и Колумбией</w:t>
      </w:r>
      <w:r w:rsidRPr="0024069B">
        <w:rPr>
          <w:rFonts w:ascii="Times New Roman" w:eastAsia="Times New Roman" w:hAnsi="Times New Roman" w:cs="Times New Roman"/>
          <w:lang w:eastAsia="ru-RU"/>
        </w:rPr>
        <w:t>, через территорию которой США намеревались построить канал, соединяющий Тихий и Атлантический океаны. Ко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лумбийский парламент отверг этот проект. Тогда Прави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тельство США поддержало сторонников отделения Пана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мы от Колумбии. При поддержке американского флота они провозгласили независимость Панамы и разрешили США строить канал в охраняемой американскими войска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ми зоне.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lang w:eastAsia="ru-RU"/>
        </w:rPr>
        <w:t>Строительство Панамского канала продолжалось 10 лет и завершилось в 1914 г. Это было грандиозное техниче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ское сооружение. Канал длиной 81 км, построенный в чрез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вычайно сложных географических условиях, Позволил американскому флоту быстро перебрасывать свои силы из одного океана в другой.</w:t>
      </w:r>
    </w:p>
    <w:p w:rsidR="0024069B" w:rsidRPr="0024069B" w:rsidRDefault="0024069B" w:rsidP="00240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69B">
        <w:rPr>
          <w:rFonts w:ascii="Times New Roman" w:eastAsia="Times New Roman" w:hAnsi="Times New Roman" w:cs="Times New Roman"/>
          <w:b/>
          <w:bCs/>
          <w:lang w:eastAsia="ru-RU"/>
        </w:rPr>
        <w:t>Политика «большой дубинки»,</w:t>
      </w:r>
      <w:r w:rsidRPr="0024069B">
        <w:rPr>
          <w:rFonts w:ascii="Times New Roman" w:eastAsia="Times New Roman" w:hAnsi="Times New Roman" w:cs="Times New Roman"/>
          <w:lang w:eastAsia="ru-RU"/>
        </w:rPr>
        <w:t> практикуемая: Т. Руз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вельтом, вызвала недовольство в странах Латинской Аме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рики и Протесты в самих США. Новый президент США Уильям Тафт заявил, что следует «заменить Штыки дол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ларами». В соответствии с провозглашенной Тафтом </w:t>
      </w:r>
      <w:r w:rsidRPr="0024069B">
        <w:rPr>
          <w:rFonts w:ascii="Times New Roman" w:eastAsia="Times New Roman" w:hAnsi="Times New Roman" w:cs="Times New Roman"/>
          <w:i/>
          <w:iCs/>
          <w:lang w:eastAsia="ru-RU"/>
        </w:rPr>
        <w:t>«дипломатией доллара»</w:t>
      </w:r>
      <w:r w:rsidRPr="0024069B">
        <w:rPr>
          <w:rFonts w:ascii="Times New Roman" w:eastAsia="Times New Roman" w:hAnsi="Times New Roman" w:cs="Times New Roman"/>
          <w:lang w:eastAsia="ru-RU"/>
        </w:rPr>
        <w:t> Соединенные Штаты начали осуществлять экономическую Экспансию в страны Латин</w:t>
      </w:r>
      <w:r w:rsidRPr="0024069B">
        <w:rPr>
          <w:rFonts w:ascii="Times New Roman" w:eastAsia="Times New Roman" w:hAnsi="Times New Roman" w:cs="Times New Roman"/>
          <w:lang w:eastAsia="ru-RU"/>
        </w:rPr>
        <w:softHyphen/>
        <w:t>ской Америки.</w:t>
      </w:r>
    </w:p>
    <w:p w:rsidR="008817B2" w:rsidRDefault="008817B2" w:rsidP="002406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24069B" w:rsidRDefault="0024069B" w:rsidP="002406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24069B" w:rsidRDefault="0024069B" w:rsidP="002406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24069B" w:rsidRDefault="0024069B" w:rsidP="002406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24069B" w:rsidRDefault="0024069B" w:rsidP="002406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8F6852" w:rsidRPr="008F6852" w:rsidRDefault="008F6852" w:rsidP="008F68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8F685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Тем</w:t>
      </w:r>
      <w:r w:rsidRPr="008F685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а: Россия на рубеже </w:t>
      </w:r>
      <w:r w:rsidRPr="008F685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  <w:t>XIX</w:t>
      </w:r>
      <w:r w:rsidRPr="008F685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-</w:t>
      </w:r>
      <w:r w:rsidRPr="008F685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  <w:t>XX</w:t>
      </w:r>
      <w:r w:rsidRPr="008F685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вв</w:t>
      </w:r>
      <w:r w:rsidRPr="008F685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.</w:t>
      </w:r>
    </w:p>
    <w:p w:rsidR="008F6852" w:rsidRPr="008F6852" w:rsidRDefault="008F6852" w:rsidP="008F685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F68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Изучите материал по теме.</w:t>
      </w:r>
    </w:p>
    <w:p w:rsidR="008F6852" w:rsidRPr="008F6852" w:rsidRDefault="008F6852" w:rsidP="00A952D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F68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Посмотрите видео материал по теме</w:t>
      </w:r>
      <w:r w:rsidR="00A952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hyperlink r:id="rId28" w:history="1">
        <w:r w:rsidR="00A952DE" w:rsidRPr="00797EE6">
          <w:rPr>
            <w:rStyle w:val="ab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https://yandex.ru/video/preview/11564270679046418702?from=tabbar&amp;parent-reqid=1702455392543690-2627543866985153950-balancer-l7leveler-kubr-yp-vla-158-BAL-2591&amp;text=россия+на+рубеже+xix+xx+вв</w:t>
        </w:r>
      </w:hyperlink>
      <w:r w:rsidR="00A952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8F6852" w:rsidRPr="008F6852" w:rsidRDefault="008F6852" w:rsidP="008F685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F68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Ответьте на вопросы</w:t>
      </w:r>
      <w:r w:rsidR="00A952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пройдите по ссылке</w:t>
      </w:r>
    </w:p>
    <w:p w:rsidR="008F6852" w:rsidRPr="00A952DE" w:rsidRDefault="008F6852" w:rsidP="00A952DE">
      <w:pPr>
        <w:pStyle w:val="a3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8F685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- </w:t>
      </w:r>
      <w:hyperlink r:id="rId29" w:history="1">
        <w:r w:rsidR="00A952DE" w:rsidRPr="00797EE6">
          <w:rPr>
            <w:rStyle w:val="ab"/>
            <w:rFonts w:ascii="Times New Roman" w:eastAsia="Times New Roman" w:hAnsi="Times New Roman" w:cs="Times New Roman"/>
            <w:b/>
            <w:kern w:val="36"/>
            <w:sz w:val="24"/>
            <w:szCs w:val="24"/>
            <w:lang w:eastAsia="ru-RU"/>
          </w:rPr>
          <w:t>http://bandinatk.moubokulovo.edusite.ru/p68aa1.html</w:t>
        </w:r>
      </w:hyperlink>
      <w:r w:rsidR="00A952D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</w:p>
    <w:p w:rsidR="008F6852" w:rsidRPr="008F6852" w:rsidRDefault="008F6852" w:rsidP="008F68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рубеже XIX и XX вв. Россия вступила на качественно новую ступень развития — стадию модернизации, т.е. перехода от традиционно аграрного общества </w:t>
      </w:r>
      <w:proofErr w:type="gramStart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современному индустриальному, в котором создаются крупная технически развитая промышленность и соответствующие ей социальные и политические структуры.</w:t>
      </w:r>
    </w:p>
    <w:p w:rsidR="008F6852" w:rsidRPr="008F6852" w:rsidRDefault="008F6852" w:rsidP="008F68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отечественной историографии событий рубежа веков можно выделить два основных направления. Представители первого, эволюционно-реформистского (В.О. Ключевский, А.А. Корнилов, авторы сборников “Вехи”, “Из глубины”, историки-эмигранты и др.), считали, что российская государственность не может быть изменена насильственным путем; необходима постепенная модернизация существующего строя. Особая роль отводилась государству и российской интеллигенции. В наши дни в ряде работ высказана подобная точка зрения (А.С. </w:t>
      </w:r>
      <w:proofErr w:type="spellStart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Ахиезер</w:t>
      </w:r>
      <w:proofErr w:type="spellEnd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Н.Я. Эйдельман и др.).</w:t>
      </w:r>
    </w:p>
    <w:p w:rsidR="008F6852" w:rsidRPr="008F6852" w:rsidRDefault="008F6852" w:rsidP="008F68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направление — марксистское (большевистское), отстаивавшее прогресс России на путях революции, в советский период стало официальным. </w:t>
      </w:r>
      <w:proofErr w:type="gramStart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60-е годы ряд историков — сторонников так называемого “нового направления” (А.М. Анфимов, П.В. Волобуев, И.Ф. Гиндин, К.Н. </w:t>
      </w:r>
      <w:proofErr w:type="spellStart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Тарновский</w:t>
      </w:r>
      <w:proofErr w:type="spellEnd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пришли к выводу, что история России показывает иной, не похожий на западную модель, особый тип капиталистической эволюции, находящийся в неразрывной связи с поднятой ими же проблемой многоукладности (взаимодействия российского монополистического капитализма с до- и раннекапиталистическими общественными</w:t>
      </w:r>
      <w:proofErr w:type="gramEnd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структурами). Сейчас эти идеи находят все больше сторонников.</w:t>
      </w:r>
    </w:p>
    <w:p w:rsidR="008F6852" w:rsidRPr="008F6852" w:rsidRDefault="008F6852" w:rsidP="008F68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отечественной исторической науке все большее подтверждение имеет третье направление “догоняющего и циклического” развития России (А.С. </w:t>
      </w:r>
      <w:proofErr w:type="spellStart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Ахиезер</w:t>
      </w:r>
      <w:proofErr w:type="spellEnd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Пантин, Е.Г. </w:t>
      </w:r>
      <w:proofErr w:type="spellStart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Плимак</w:t>
      </w:r>
      <w:proofErr w:type="spellEnd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развернутое в концепцию трех моделей (эшелонов) развития мирового капитализма, различающихся механизмом становления и эволюции буржуазных структур. Россия была отнесена к странам второго эшелона развития.</w:t>
      </w:r>
    </w:p>
    <w:p w:rsidR="008F6852" w:rsidRPr="008F6852" w:rsidRDefault="008F6852" w:rsidP="008F68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вызывать споры вопрос определения уровня развития аграрного капитализма в России </w:t>
      </w:r>
      <w:proofErr w:type="gramStart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в. В настоящее время историки сходятся на том, что процесс капиталистического развития, безусловно, шел как в помещичьих, так и в крестьянских хозяйствах, но медленно.</w:t>
      </w:r>
    </w:p>
    <w:p w:rsidR="008F6852" w:rsidRPr="008F6852" w:rsidRDefault="008F6852" w:rsidP="008F6852">
      <w:pPr>
        <w:shd w:val="clear" w:color="auto" w:fill="FFFFFF"/>
        <w:spacing w:after="0" w:line="240" w:lineRule="auto"/>
        <w:ind w:left="15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16.1"/>
      <w:bookmarkEnd w:id="0"/>
      <w:r w:rsidRPr="008F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16.1. Экономическое и социально-политическое развитие</w:t>
      </w:r>
    </w:p>
    <w:p w:rsidR="008F6852" w:rsidRPr="008F6852" w:rsidRDefault="008F6852" w:rsidP="008F68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имя сохранения международных позиции, опасаясь, что империя утратит свое влияние в Европе, отстанет в экономическом и военном отношениях и даже может утратить экономическую самостоятельность, самодержавие было вынуждено проводить политику форсирования модернизации. Российский вариант модернизации отличался рядом особенностей. Одной из наиболее значительных была ведущая роль государства и государственного регулирования в экономической жизни страны. Общеизвестно, что на Западе аграрный переворот был результатом революции и предшествовал промышленному перевороту. В России промышленный переворот завершился к 80-м годам XIX в., до буржуазно-демократических революций, а аграрно-капиталистический не завершился вовсе. Правящие круги понимали слабость предпосылок для индустриальной </w:t>
      </w:r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модернизации “снизу”, эволюционным путем, поэтому ускоренная индустриализация могла быть только результатом активного целенаправленного вмешательства государства “сверху”. Это нашло отражение в экономической политике правительства, гибкой таможенной политике, ограждавшей отечественную промышленность от конкуренции заграничных товаров; предоставлении заводам крупных заказов на длительный срок по завышенным расценкам; концессионной организации железнодорожного строительства; привлечении иностранного капитала; форсировании экспорта сельскохозяйственной продукции (хлеба) и сырья. Результатом явились сжатые исторические сроки российского промышленного развития, его высокие темпы. </w:t>
      </w:r>
      <w:proofErr w:type="gramStart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40 лет XIX в. объем промышленной продукции в России возрос в 7 раз, тогда как в Германии — в 5, во Франции — в 2,5, в Англии — в 2 раза.</w:t>
      </w:r>
      <w:proofErr w:type="gramEnd"/>
    </w:p>
    <w:p w:rsidR="008F6852" w:rsidRPr="008F6852" w:rsidRDefault="008F6852" w:rsidP="008F68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Начавшийся в 1893 г. промышленный подъем во многом определялся активным железнодорожным строительством, которое создавало устойчивый спрос на металл, уголь, лес и другие материалы. Особенностью экономики России на рубеже веков было и то, что из-за отсутствия в достаточном количестве собственных финансовых средств широко привлекался иностранный капитал. За счет иностранных инвестиций не только развивалось железнодорожное строительство, но и появлялись новые отрасли в структуре российской промышленности (например, электротехническая и химическая). В то же время сама Россия экспортировала капиталы за рубеж (Китай, Иран и др.), что обусловливалось не столько экономическими, сколько военно-политическими соображениями. Одновременно в России шел интенсивный процесс формирования единого национального рынка, чему в значительной степени способствовали два материальных фактора: строительство железных дорог и переход на твердую, конвертируемую валюту.</w:t>
      </w:r>
    </w:p>
    <w:p w:rsidR="008F6852" w:rsidRPr="008F6852" w:rsidRDefault="008F6852" w:rsidP="008F68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чертой развития российской промышленности </w:t>
      </w:r>
      <w:proofErr w:type="gramStart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в. была высокая концентрация производства, по уровню которой Россия занимала первое место в Европе. Высокий уровень концентрации производства явился одной из причин процесса монополизации. Уже </w:t>
      </w:r>
      <w:proofErr w:type="gramStart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в. монополии образовались во всех основных отраслях производства — от простейших картелей до синдикатов и трестов. В черной металлургии господствующее положение заняли “</w:t>
      </w:r>
      <w:proofErr w:type="spellStart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Продамет</w:t>
      </w:r>
      <w:proofErr w:type="spellEnd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“Кровля”; в машиностроении и металлообработке — “</w:t>
      </w:r>
      <w:proofErr w:type="spellStart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Продвагон</w:t>
      </w:r>
      <w:proofErr w:type="spellEnd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Продпаровоз</w:t>
      </w:r>
      <w:proofErr w:type="spellEnd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“Гвоздь”; в добыче угля — “</w:t>
      </w:r>
      <w:proofErr w:type="spellStart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Продуголь</w:t>
      </w:r>
      <w:proofErr w:type="spellEnd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”; в нефтяной промышленности — “Но-бель-мазут”. Промышленность, которой во все большей степени требовались огромные финансовые средства, начинала зависеть от банков. В России по-иному, чем в странах классического капитализма, шло образование банковской системы. Если там она начиналась с мелких и средних банков, то в России кредитная система была первоначально представлена крупными банками, а мелкие и средние стали появляться только перед первой мировой войной. Началось сращивание российских банков с промышленностью. Создавалась финансовая олигархия, в руках которой концентрировались огромные финансовые средства и основные промышленные мощности: пять крупных банков контролировали основную массу финансовых сре</w:t>
      </w:r>
      <w:proofErr w:type="gramStart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пр</w:t>
      </w:r>
      <w:proofErr w:type="gramEnd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омышленном производстве. Крупные банки имели свои филиалы в Европе — в Париже, Лондоне. В российской банковской системе значительное место занимал иностранный капитал.</w:t>
      </w:r>
    </w:p>
    <w:p w:rsidR="008F6852" w:rsidRPr="008F6852" w:rsidRDefault="008F6852" w:rsidP="008F68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в. Россия вместе с другими странами (Западная Европа, США) переживает жестокий кризис перепроизводства (1899—1903). Он начался с резкого падения цен на основные виды продукции и привел к значительному сокращению производства, Разорению предприятий. За годы кризиса закрылось около 3 тыс. крупных и средних предприятий, что привело к массовой безработице. В крупных промышленных центрах — Петербурге, Ростове-на-Дону, на Урале, юге России прошли рабочие выступления. В России на рубеже XIX—XX вв. капитализм, минуя длительную фазу свободной конкуренции, перешел в принципиально новую стадию своего развития — империализм. Вследствие бурного роста промышленного производства Россия вступила в </w:t>
      </w:r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процесс одновременно с другими ведущими мировыми державами. Однако русский вариант империализма представлял собой лишь надстройку над многоукладным и достаточно рыхлым экономическим базисом общества.</w:t>
      </w:r>
    </w:p>
    <w:p w:rsidR="008F6852" w:rsidRPr="008F6852" w:rsidRDefault="008F6852" w:rsidP="008F68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XX в. Россия вступила страной, в которой</w:t>
      </w:r>
      <w:proofErr w:type="gramStart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0% населения было занято в сельском хозяйстве, сохранявшем полукрепостнические отношения. В начале века в стране отмечается подъем сельскохозяйственного производства. По общему объему сельскохозяйственной продукции Россия занимает первое место в мире. На ее долю приходилось 50% мирового сбора ржи, около 20% пшеницы и 25% мирового экспорта зерна. Быстрыми темпами увеличивалось производство картофеля, сахарной свеклы, льна и других технических культур. Росли поголовье и продуктивность скота. Однако на фоне впечатляющих перемен в промышленности и торговле положение в аграрном секторе выглядело безнадежно отсталым и архаичным. Ситуацию в деревне осложняли еще два взаимосвязанных обстоятельства: аграрное перенаселение (с 1861 по 1913 г. население России удвоилось) и крестьянская община.</w:t>
      </w:r>
    </w:p>
    <w:p w:rsidR="008F6852" w:rsidRPr="008F6852" w:rsidRDefault="008F6852" w:rsidP="008F68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Отсюда понятно экономическое обоснование крестьянского требования в годы революции передачи им части помещичьих земель. Положение усугублялось отсталостью материально-технической базы сельского хозяйства. Треть крестьянских дворов была безлошадной, а треть имела всего одну лошадь. Крайним проявлением бедности было отсутствие коровы — такие хозяйства составляли до 10%. Русский крестьянин получал самые низкие урожаи зерновых в Европе (5—6 ц с гектара). К тому же политические права крестьян были более ограниченными по сравнению с другими категориями населения: на них не распространялся суд присяжных, до 1903 г. сохранялись телесные наказания и местные сословные суды. Капиталистическую эволюцию сельского хозяйства тормозило сохранение общины, консервирующей крепостнические пережитки: отработки, выкупные платежи, круговую поруку. Она регламентировала периодическое перераспределение земель, календарные сроки сельскохозяйственных работ и др. Устойчивость общинных традиций препятствовала появлению нового крестьянина, хозяина собственной земли. К началу XX в. надельной крестьянской земли находилось в общинном пользовании. Лишь в западных губерниях преобладала частная собственность на землю. По-прежнему основными фигурами на селе были крестьянин и помещик. </w:t>
      </w:r>
      <w:proofErr w:type="gramStart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стремился к модернизации сельскохозяйственного производства: вследствие быстрого роста сельского населения рабочая сила имелась в избытке и почти бесплатно. К 1905 г. всего 3% дворян-землевладельцев смогли перевести свои имения на капиталистические рельсы с применением сельскохозяйственных машин и наемного труда.</w:t>
      </w:r>
    </w:p>
    <w:p w:rsidR="008F6852" w:rsidRPr="008F6852" w:rsidRDefault="008F6852" w:rsidP="008F68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началу XX в. Российская империя по размеру территории — 22,2 млн. км (16,8% обитаемой суши) — занимала второе место в мире после Британской империи. По первой переписи населения (1897 г.) в России (за исключением Финляндии) насчитывалось свыше 125 млн. человек: по численности населения Россия заняла третье место после Британской империи и Китая.</w:t>
      </w:r>
    </w:p>
    <w:p w:rsidR="008F6852" w:rsidRPr="008F6852" w:rsidRDefault="008F6852" w:rsidP="008F68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степени индустриализации Российская империя значительно уступала ведущим странам мира. Индустриальное общество характеризуется следующими показателями: преобладание доли промышленной продукции в национальном доходе, преобладание городского населения над </w:t>
      </w:r>
      <w:proofErr w:type="gramStart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сельским</w:t>
      </w:r>
      <w:proofErr w:type="gramEnd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высокий уровень грамотности населения. </w:t>
      </w:r>
      <w:proofErr w:type="gramStart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Обладая большим национальным богатством — 160 млрд. руб. (8,6 % общемирового), значительную часть которого (90 млрд. руб.) составляли природные ресурсы, Российская империя по валовому промышленному производству — 5,7 млрд. руб. (3,8 % общемирового) — находилась на пятом месте в мире.</w:t>
      </w:r>
      <w:proofErr w:type="gramEnd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доход на душу населения был в 3—5 раз ниже, чем в развитых странах. По объему промышленного производства на одного человека и уровню производительности труда в промышленности Россия уступала в 5—10 раз ведущим странам. По длине железных дорог (79 тыс. км в однопутном исчислении) Россия занимала второе место в мире, уступая только США </w:t>
      </w:r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(хотя и в 5 раз). Процессы модернизации почти не коснулись глубинных пластов народной жизни. Сельское хозяйство давало 51% национального дохода, промышленность — 28%, остальное приходилось на транспорт и торговлю. Жизненный уровень народа в России был ниже, чем в Германии и Англии, соответственно в 2 и 4 раза.</w:t>
      </w:r>
    </w:p>
    <w:p w:rsidR="008F6852" w:rsidRPr="008F6852" w:rsidRDefault="008F6852" w:rsidP="008F68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урбанизации (доли городского населения) и уровня образования населения ярко отражают процесс перехода </w:t>
      </w:r>
      <w:proofErr w:type="gramStart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аграрного к индустриальному обществу. Российская империя оставалась, по сути, сельской страной: только 30 млн. человек, или 18% населения, проживали в городах. По уровню грамотности (30% населения) Россия занимала одно из последних мест в мире. В то же время наблюдалось стремление всех слоев населения к получению образования. Эта потребность учитывалась царским правительством: росло число гимназии, реальных училищ, высших учебных заведении. Однако Россия не имела достаточного образовательного и квалификационного уровня работников, что не отвечало потребностям страны. Особенно неблагоприятное положение наблюдалось в начальном и среднем образовании. Гораздо лучше обстояло дело с высшим образованием. Численность студентов в университетах между 1900 и 1913 гг. выросла вдвое, составив 120 тыс. человек.</w:t>
      </w:r>
    </w:p>
    <w:p w:rsidR="008F6852" w:rsidRPr="008F6852" w:rsidRDefault="008F6852" w:rsidP="008F68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рассмотрев социально-экономическое развитие России на рубеже XIX—XX вв., следует подчеркнуть, что, несмотря на очень высокие темпы роста, Россия </w:t>
      </w:r>
      <w:proofErr w:type="gramStart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в. лишь приблизилась к индустриально развитым странам, войдя в первую пятерку держав по абсолютным размерам промышленного производства.</w:t>
      </w:r>
    </w:p>
    <w:p w:rsidR="008F6852" w:rsidRPr="008F6852" w:rsidRDefault="008F6852" w:rsidP="008F68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экономического развития страны отразились на социально-классовой структуре российского общества, расстановке политических сил и характере общественных движений в начале XX в. К концу XIX в. дворянское сословие составляло около 2 млн. человек (1,5% общего числа населения). Сила дворянства заключалась в землевладении, его близости к царю, обладании ведущими позициями в государственном управлении. Потомственные дворяне составляли 70% чиновников гражданских ведомств. К началу XX в. из их среды вышло 90% генералов, 75% полковников, 50% всего офицерского состава.</w:t>
      </w:r>
    </w:p>
    <w:p w:rsidR="008F6852" w:rsidRPr="008F6852" w:rsidRDefault="008F6852" w:rsidP="008F68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социальному положению к дворянству примыкало духовенство. В ведении церкви находилась целая система церковных учебных заведений: 4 духовные академии, 57 семинарий, 186 духовных училищ. В стране насчитывалось 111 тыс. священников, более 1000 монастырей обслуживали 100 тыс. монахов и монахинь. Церковь владела 2 млн. десятин земли.</w:t>
      </w:r>
    </w:p>
    <w:p w:rsidR="008F6852" w:rsidRPr="008F6852" w:rsidRDefault="008F6852" w:rsidP="008F68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многочисленным сословием было крестьянство — 97 млн. человек. Хотя и медленно, но все же шло его расслоение: к началу XX в. деревенская беднота составляла около 50% всего крестьянства, среднее крестьянство — 30, зажиточное — 20%.</w:t>
      </w:r>
    </w:p>
    <w:p w:rsidR="008F6852" w:rsidRPr="008F6852" w:rsidRDefault="008F6852" w:rsidP="008F68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со старой сословной структурой (градация населения идет по юридическому признаку) в России начинает складываться новая классовая структура общества (по экономическому признаку). К концу XIX в. растет численность буржуазии и промышленного пролетариата. </w:t>
      </w:r>
      <w:proofErr w:type="gramStart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рабочих достигает 10— 14 млн. человек, из них около 2 млн. — фабрично-заводские.</w:t>
      </w:r>
      <w:proofErr w:type="gramEnd"/>
    </w:p>
    <w:p w:rsidR="008F6852" w:rsidRPr="008F6852" w:rsidRDefault="008F6852" w:rsidP="008F68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направлений внешней политики России на рубеже веков была так называемая “большая азиатская программа”, ставившая целью экономическое продвижение на рынки Дальнего и Среднего Востока, приобретение (захват) новых территорий. По словам военного министра А.Н. Куропаткина, Николай II мечтал не только о присоединении Манчжурии (Северо-Восточного Китая) и Кореи, но и о захвате Афганистана, Персии (Ирана) и Тибета. В 1896 г. Россия получила от китайского правительства разрешение на строительство Транссибирской железной дороги, проходящей через Манчжурию. В 1898 г. С.Ю. Витте добился уступки в аренду Порт-Артура и Дальнего. В Порт-Артуре была создана военно-морская база. Это вызвало негативную реакцию со стороны Японии: произошло столкновение интересов двух держав. Военное разрешение конфликта практически становилось неизбежным. Пользуясь </w:t>
      </w:r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сложностями в англо-русских отношениях, Япония заключила союз с Англией: начались военные приготовления. Русско-японская война началась в январе 1904 г. Целый ряд неблагоприятных факторов (удаленность от своих основных баз на 8 тыс. км, недооценка военной силы противника, внезапность первого удара и др.) привели к поражению России в этой войне. В августе 1905 г. был подписан </w:t>
      </w:r>
      <w:proofErr w:type="spellStart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Портсмутский</w:t>
      </w:r>
      <w:proofErr w:type="spellEnd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(США), по которому Япония получила Южный Сахалин, аренду Ляодунского полуострова, Южно-Маньчжурскую железную дорогу. Хотя Россия отделалась относительно небольшими территориальными потерями, поражение в войне существенно подорвало престиж царского самодержавия. После японской войны правительство старалось вести осторожную и взвешенную политику не только на Дальнем Востоке, но и на других направлениях.</w:t>
      </w:r>
    </w:p>
    <w:p w:rsidR="008F6852" w:rsidRPr="008F6852" w:rsidRDefault="008F6852" w:rsidP="008F68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gramStart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8F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в. самодержавие оказалось не в состоянии разрешить острые внутренние и внешнеполитические проблемы, которые десятилетиями накапливались в стране. Свои решения предлагали различные политические партии и течения, находившиеся в оппозиции к царской власти. Между тем в стране уже начиналась первая российская революция.</w:t>
      </w:r>
    </w:p>
    <w:p w:rsidR="00A952DE" w:rsidRDefault="00A952DE" w:rsidP="00A952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24069B" w:rsidRDefault="00A952DE" w:rsidP="00A952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Тема Революция 1905-1907  гг. в России.</w:t>
      </w:r>
    </w:p>
    <w:p w:rsidR="00A952DE" w:rsidRDefault="00A952DE" w:rsidP="00A952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Ход занятия</w:t>
      </w:r>
    </w:p>
    <w:p w:rsidR="00A952DE" w:rsidRPr="00A952DE" w:rsidRDefault="00A952DE" w:rsidP="00A95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1.Изучите  материал по заданной теме.</w:t>
      </w:r>
    </w:p>
    <w:p w:rsidR="00A952DE" w:rsidRDefault="00A952DE" w:rsidP="00A95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2. Заполните таблицу </w:t>
      </w:r>
      <w:r w:rsidRPr="00A952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Революция 1905-1907  гг. в России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A952DE" w:rsidRDefault="00A952DE" w:rsidP="00A95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952DE" w:rsidRDefault="00A952DE" w:rsidP="00A952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Революция 1905-1907  гг. в России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A952DE" w:rsidRDefault="00A952DE" w:rsidP="00A952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6"/>
        <w:gridCol w:w="4228"/>
        <w:gridCol w:w="4927"/>
      </w:tblGrid>
      <w:tr w:rsidR="00A952DE" w:rsidTr="00A952DE">
        <w:tc>
          <w:tcPr>
            <w:tcW w:w="416" w:type="dxa"/>
          </w:tcPr>
          <w:p w:rsidR="00A952DE" w:rsidRDefault="00A952DE" w:rsidP="00A952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8" w:type="dxa"/>
          </w:tcPr>
          <w:p w:rsidR="00A952DE" w:rsidRDefault="00A952DE" w:rsidP="00A952DE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A952D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Причины революции</w:t>
            </w:r>
          </w:p>
          <w:p w:rsidR="00A952DE" w:rsidRDefault="00A952DE" w:rsidP="00A952DE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A952DE" w:rsidRDefault="00A952DE" w:rsidP="00A952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A952DE" w:rsidTr="00A952DE">
        <w:tc>
          <w:tcPr>
            <w:tcW w:w="416" w:type="dxa"/>
          </w:tcPr>
          <w:p w:rsidR="00A952DE" w:rsidRPr="00A952DE" w:rsidRDefault="00A952DE" w:rsidP="00A952DE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8" w:type="dxa"/>
          </w:tcPr>
          <w:p w:rsidR="00A952DE" w:rsidRPr="00A952DE" w:rsidRDefault="00A952DE" w:rsidP="00A952DE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A952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Движущие силы </w:t>
            </w:r>
            <w:r w:rsidRPr="00A952D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революции</w:t>
            </w:r>
          </w:p>
          <w:p w:rsidR="00A952DE" w:rsidRPr="00A952DE" w:rsidRDefault="00A952DE" w:rsidP="00A952DE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A952DE" w:rsidRDefault="00A952DE" w:rsidP="00A952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A952DE" w:rsidTr="00A952DE">
        <w:tc>
          <w:tcPr>
            <w:tcW w:w="416" w:type="dxa"/>
          </w:tcPr>
          <w:p w:rsidR="00A952DE" w:rsidRDefault="00A952DE" w:rsidP="00A952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8" w:type="dxa"/>
          </w:tcPr>
          <w:p w:rsidR="00A952DE" w:rsidRDefault="00A952DE" w:rsidP="00A952DE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Этапы революции</w:t>
            </w:r>
          </w:p>
          <w:p w:rsidR="00A952DE" w:rsidRDefault="00A952DE" w:rsidP="00A952DE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A952DE" w:rsidRDefault="00A952DE" w:rsidP="00A952DE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A952DE" w:rsidRDefault="00A952DE" w:rsidP="00A952DE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A952DE" w:rsidRDefault="00A952DE" w:rsidP="00A952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A952DE" w:rsidTr="00A952DE">
        <w:tc>
          <w:tcPr>
            <w:tcW w:w="416" w:type="dxa"/>
          </w:tcPr>
          <w:p w:rsidR="00A952DE" w:rsidRPr="00A952DE" w:rsidRDefault="00A952DE" w:rsidP="00A952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A952D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8" w:type="dxa"/>
          </w:tcPr>
          <w:p w:rsidR="00A952DE" w:rsidRDefault="00A952DE" w:rsidP="00A952DE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Итоги революции</w:t>
            </w:r>
          </w:p>
          <w:p w:rsidR="00A952DE" w:rsidRDefault="00A952DE" w:rsidP="00A952DE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A952DE" w:rsidRDefault="00A952DE" w:rsidP="00A952DE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A952DE" w:rsidRDefault="00A952DE" w:rsidP="00A952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Революция 1905—1907 гг. – первая русская буржуазно-демократическая революция. </w:t>
      </w:r>
      <w:bookmarkStart w:id="1" w:name="_GoBack"/>
      <w:bookmarkEnd w:id="1"/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Ее причины: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Рабочее движение.</w:t>
      </w: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Выдвигались не только экономические требования (улучшения условий труда и быта), но и политические (ликвидация самодержавия, введение демократических свобод).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Крестьянское движение</w:t>
      </w: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 1900-04 г. произошло около 600 выступлений. Сначала это были требования раздела помещичьей земли, снижения налогов. Затем присоединились политические требования – против аграрной политики.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</w:t>
      </w: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Студенческое движение –</w:t>
      </w: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студенты заявили о своей солидарности с рабочими. Студенческие демонстрации за демократические свободы, за отмену правил об отдаче студентов в солдаты за участие в беспорядках. В </w:t>
      </w:r>
      <w:proofErr w:type="spellStart"/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</w:t>
      </w:r>
      <w:proofErr w:type="gramStart"/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</w:t>
      </w:r>
      <w:proofErr w:type="spellEnd"/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формировались будущие революционеры.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Ускорило начало революции ухудшение материального положения трудящихся из-за экономического кризиса и поражение в русско-японской войне.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революции: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свержение самодержавия;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созыв Учредительного собрания для установления демократического строя;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ликвидация сословного неравноправия;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введение свободы слова, собраний, партий и объединений;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уничтожение помещичьего землевладения и наделение крестьян землей;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сокращение продолжительности рабочего дня до 8 часов;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признание права рабочих на стачки и создание профсоюзов;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достижение равноправия народов России.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Движущие силы революции: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рабочие и крестьяне;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солдаты и матросы;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средняя и мелкая буржуазия;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интеллигенция и служащие.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по целям и составу участников революция была </w:t>
      </w: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общенародной </w:t>
      </w: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имела </w:t>
      </w: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буржуазно-демократический характер</w:t>
      </w: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январе 1905г в России началась </w:t>
      </w:r>
      <w:r w:rsidRPr="00A95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революция.</w:t>
      </w: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Началом её принято считать так называемое “Кровавое воскресенье” (9 января 1905), когда правительственные войска расстреляли мирное шествие рабочих к царю, в котором участвовало более 140 тыс. человек. Петиция к царю содержала просьбу рабочих об улучшении материального положения и политические требования – созыв Учредительного собрания и введение демократических свобод.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революции: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A95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январь–сентябрь 1905г</w:t>
      </w: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Характеризуется: массовыми забастовками по всей стране в ответ на Кровавое воскресенье под лозунгом “Долой самодержавие”, созданием в Иваново-Вознесенском нового органа власти рабочих – Совета уполномоченных депутатов; восстанием матросов на броненосце “Князь Потемкин-Таврический”; </w:t>
      </w: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массовым движением крестьян; созданием Крестьянского союза, выступившего с политическим требованиями. Правительство пошло на уступку и обещало созвать Государственную думу.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A95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 – декабрь 1905. </w:t>
      </w: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всеобщая </w:t>
      </w: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Всероссийская Октябрьская политическая стачка,</w:t>
      </w: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 – издание Манифеста 17 октября “Об усовершенствовании государственного порядка”, в котором царь обещал ввести некоторые политические свободы (печати, слова, собраний и союзов) и созвать законодательную Государственную думу на основании нового избирательного закона. Этот манифест внёс раскол и в революционное движение. В ноябре возникла партия декабристов. Произошло восстание военнослужащих в Севастополе под руководством лейтенанта П.П. Шмидта.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A95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 1906г. – июнь 1907г</w:t>
      </w: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Характеризуется ослаблением борьбы, началом выборов в I</w:t>
      </w:r>
      <w:r w:rsidRPr="00A95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думу (1906) – первого в истории России нового времени законосовещательного органа при императоре, активной деятельностью различных политических партий и движений. Через 72 дня после открытия Думы царь распустил ее, заявив, что она не успокаивает народ, а разжигает страсти. В феврале 1907г открывается II</w:t>
      </w:r>
      <w:r w:rsidRPr="00A95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Госдума. Но она оказалась ещё </w:t>
      </w:r>
      <w:proofErr w:type="gramStart"/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левой</w:t>
      </w:r>
      <w:proofErr w:type="gramEnd"/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чем первая. Новая дума не смогла </w:t>
      </w:r>
      <w:proofErr w:type="gramStart"/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противостоять правительству и была</w:t>
      </w:r>
      <w:proofErr w:type="gramEnd"/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разогнана 3 июня 1907 г. Государственный строй в России, продержавшийся до февраля 1917г, получил название Третьеиюньской монархии.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 революции:</w:t>
      </w: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верховная часть вынуждена была пойти на изменение социально-политической системы России.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Достигнуто некоторое ограничение самодержавия, изменилось социально-политическое положение граждан, введены демократические свободы.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Отменена цензура.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Разрешена организация профессиональных союзов и легальных политических партий.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Улучшилось материальное положение рабочих: повысилась зарплата, уменьшился рабочий день до 9-10 час.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Крестьяне добились отмены выкупных платежей. Расширена свобода передвижения крестьян и ограничена власть земских начальников.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Началась аграрная реформа, разрушавшая общину и укреплявшая права крестьян как землевладельцев.</w:t>
      </w:r>
    </w:p>
    <w:p w:rsidR="00A952DE" w:rsidRPr="00A952DE" w:rsidRDefault="00A952DE" w:rsidP="00A95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революции привело к установлению временной внутриполитической стабилизации в России.</w:t>
      </w:r>
    </w:p>
    <w:p w:rsidR="00A952DE" w:rsidRPr="00A952DE" w:rsidRDefault="00A952DE" w:rsidP="00A95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sectPr w:rsidR="00A952DE" w:rsidRPr="00A952DE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C6" w:rsidRDefault="00BC3CC6" w:rsidP="0024069B">
      <w:pPr>
        <w:spacing w:after="0" w:line="240" w:lineRule="auto"/>
      </w:pPr>
      <w:r>
        <w:separator/>
      </w:r>
    </w:p>
  </w:endnote>
  <w:endnote w:type="continuationSeparator" w:id="0">
    <w:p w:rsidR="00BC3CC6" w:rsidRDefault="00BC3CC6" w:rsidP="0024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592401"/>
      <w:docPartObj>
        <w:docPartGallery w:val="Page Numbers (Bottom of Page)"/>
        <w:docPartUnique/>
      </w:docPartObj>
    </w:sdtPr>
    <w:sdtContent>
      <w:p w:rsidR="0024069B" w:rsidRDefault="0024069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2DE">
          <w:rPr>
            <w:noProof/>
          </w:rPr>
          <w:t>14</w:t>
        </w:r>
        <w:r>
          <w:fldChar w:fldCharType="end"/>
        </w:r>
      </w:p>
    </w:sdtContent>
  </w:sdt>
  <w:p w:rsidR="0024069B" w:rsidRDefault="002406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C6" w:rsidRDefault="00BC3CC6" w:rsidP="0024069B">
      <w:pPr>
        <w:spacing w:after="0" w:line="240" w:lineRule="auto"/>
      </w:pPr>
      <w:r>
        <w:separator/>
      </w:r>
    </w:p>
  </w:footnote>
  <w:footnote w:type="continuationSeparator" w:id="0">
    <w:p w:rsidR="00BC3CC6" w:rsidRDefault="00BC3CC6" w:rsidP="00240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405F"/>
    <w:multiLevelType w:val="hybridMultilevel"/>
    <w:tmpl w:val="9DDA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B7A3C"/>
    <w:multiLevelType w:val="hybridMultilevel"/>
    <w:tmpl w:val="A8F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B6718"/>
    <w:multiLevelType w:val="hybridMultilevel"/>
    <w:tmpl w:val="57CE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B5"/>
    <w:rsid w:val="0024069B"/>
    <w:rsid w:val="008817B2"/>
    <w:rsid w:val="008F6852"/>
    <w:rsid w:val="00A952DE"/>
    <w:rsid w:val="00BC3CC6"/>
    <w:rsid w:val="00D81129"/>
    <w:rsid w:val="00E57A6D"/>
    <w:rsid w:val="00F7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7B2"/>
    <w:pPr>
      <w:ind w:left="720"/>
      <w:contextualSpacing/>
    </w:pPr>
  </w:style>
  <w:style w:type="table" w:styleId="a4">
    <w:name w:val="Table Grid"/>
    <w:basedOn w:val="a1"/>
    <w:uiPriority w:val="59"/>
    <w:rsid w:val="0088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6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69B"/>
  </w:style>
  <w:style w:type="paragraph" w:styleId="a9">
    <w:name w:val="footer"/>
    <w:basedOn w:val="a"/>
    <w:link w:val="aa"/>
    <w:uiPriority w:val="99"/>
    <w:unhideWhenUsed/>
    <w:rsid w:val="0024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69B"/>
  </w:style>
  <w:style w:type="character" w:styleId="ab">
    <w:name w:val="Hyperlink"/>
    <w:basedOn w:val="a0"/>
    <w:uiPriority w:val="99"/>
    <w:unhideWhenUsed/>
    <w:rsid w:val="00A9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7B2"/>
    <w:pPr>
      <w:ind w:left="720"/>
      <w:contextualSpacing/>
    </w:pPr>
  </w:style>
  <w:style w:type="table" w:styleId="a4">
    <w:name w:val="Table Grid"/>
    <w:basedOn w:val="a1"/>
    <w:uiPriority w:val="59"/>
    <w:rsid w:val="0088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6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69B"/>
  </w:style>
  <w:style w:type="paragraph" w:styleId="a9">
    <w:name w:val="footer"/>
    <w:basedOn w:val="a"/>
    <w:link w:val="aa"/>
    <w:uiPriority w:val="99"/>
    <w:unhideWhenUsed/>
    <w:rsid w:val="0024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69B"/>
  </w:style>
  <w:style w:type="character" w:styleId="ab">
    <w:name w:val="Hyperlink"/>
    <w:basedOn w:val="a0"/>
    <w:uiPriority w:val="99"/>
    <w:unhideWhenUsed/>
    <w:rsid w:val="00A9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1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7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8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3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01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4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028434">
                                                              <w:marLeft w:val="0"/>
                                                              <w:marRight w:val="8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99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521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6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2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067237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0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4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1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5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3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6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84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49790">
                                                              <w:marLeft w:val="0"/>
                                                              <w:marRight w:val="8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23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239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70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922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7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9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119656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1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97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16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4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4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55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94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042089">
                                                              <w:marLeft w:val="0"/>
                                                              <w:marRight w:val="8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61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883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79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05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846532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2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2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8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4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0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77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4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973705">
                                                          <w:marLeft w:val="0"/>
                                                          <w:marRight w:val="105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409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09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8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257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67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988851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77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47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098186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21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0828654">
                                                                  <w:marLeft w:val="75"/>
                                                                  <w:marRight w:val="75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468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66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2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109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9031">
                                                                      <w:marLeft w:val="0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556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5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91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46877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4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6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8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60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1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51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50761">
                                                              <w:marLeft w:val="0"/>
                                                              <w:marRight w:val="8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8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35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7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153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1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97479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6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7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4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53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6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328809">
                                                              <w:marLeft w:val="0"/>
                                                              <w:marRight w:val="8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62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18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60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44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57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15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881839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3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3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85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4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1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16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355252">
                                                              <w:marLeft w:val="0"/>
                                                              <w:marRight w:val="8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05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26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9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303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04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02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653384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7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8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52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45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95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364018">
                                                              <w:marLeft w:val="0"/>
                                                              <w:marRight w:val="8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489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04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312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9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5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514497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7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5_9755_viktorianskaya-epoha.html" TargetMode="External"/><Relationship Id="rId13" Type="http://schemas.openxmlformats.org/officeDocument/2006/relationships/hyperlink" Target="https://studopedia.ru/17_60433_velikobritaniya-i-dominioni-doklad-komissii-po-vnutriimperskim-otnosheniyam-odobrenniy-imperskoy-konferentsiey--noyabrya--g.html" TargetMode="External"/><Relationship Id="rId18" Type="http://schemas.openxmlformats.org/officeDocument/2006/relationships/hyperlink" Target="https://studopedia.ru/1_69283_kritika-proekta-erfurtskoy-programmi.html" TargetMode="External"/><Relationship Id="rId26" Type="http://schemas.openxmlformats.org/officeDocument/2006/relationships/hyperlink" Target="https://studopedia.ru/1_58206_v-godi-pervoy-mirovoy-voyni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tudopedia.ru/14_35262_frantsiya-v-nachale-hh-veka----gg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tudopedia.ru/1_42804_kolonialnaya-politika.html" TargetMode="External"/><Relationship Id="rId17" Type="http://schemas.openxmlformats.org/officeDocument/2006/relationships/hyperlink" Target="https://studopedia.ru/13_65949_obraz-pangermanizma.html" TargetMode="External"/><Relationship Id="rId25" Type="http://schemas.openxmlformats.org/officeDocument/2006/relationships/hyperlink" Target="https://studopedia.ru/10_85329_gruppirovka-rokfeller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opedia.ru/16_118826_vilgelm-I-zavoevatel.html" TargetMode="External"/><Relationship Id="rId20" Type="http://schemas.openxmlformats.org/officeDocument/2006/relationships/hyperlink" Target="https://studopedia.ru/10_106719_bastiliya.html" TargetMode="External"/><Relationship Id="rId29" Type="http://schemas.openxmlformats.org/officeDocument/2006/relationships/hyperlink" Target="http://bandinatk.moubokulovo.edusite.ru/p68aa1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udopedia.ru/6_38134_partiya-leyboristov.html" TargetMode="External"/><Relationship Id="rId24" Type="http://schemas.openxmlformats.org/officeDocument/2006/relationships/hyperlink" Target="https://studopedia.ru/7_134252_natsionalniy-progressizm-teodora-ruzvelta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tudopedia.ru/11_50323_otto-bismark-i-ego-rol-v-istorii-germanskoy-tsivilizatsii.html" TargetMode="External"/><Relationship Id="rId23" Type="http://schemas.openxmlformats.org/officeDocument/2006/relationships/hyperlink" Target="https://studopedia.ru/9_180170_soderzhanie-i-osobennosti-zakona-shermana-v-antimonopolnoy-politike-ssha.html" TargetMode="External"/><Relationship Id="rId28" Type="http://schemas.openxmlformats.org/officeDocument/2006/relationships/hyperlink" Target="https://yandex.ru/video/preview/11564270679046418702?from=tabbar&amp;parent-reqid=1702455392543690-2627543866985153950-balancer-l7leveler-kubr-yp-vla-158-BAL-2591&amp;text=&#1088;&#1086;&#1089;&#1089;&#1080;&#1103;+&#1085;&#1072;+&#1088;&#1091;&#1073;&#1077;&#1078;&#1077;+xix+xx+&#1074;&#1074;" TargetMode="External"/><Relationship Id="rId10" Type="http://schemas.openxmlformats.org/officeDocument/2006/relationships/hyperlink" Target="https://studopedia.ru/3_87024_konstitutsionnaya-monarhiya.html" TargetMode="External"/><Relationship Id="rId19" Type="http://schemas.openxmlformats.org/officeDocument/2006/relationships/hyperlink" Target="https://studopedia.ru/2_48621_franko-prusskaya-voyna--gg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opedia.ru/15_2122_uprazhnenie--narezanie-vnutrenney-rezbi.html" TargetMode="External"/><Relationship Id="rId14" Type="http://schemas.openxmlformats.org/officeDocument/2006/relationships/hyperlink" Target="https://studopedia.ru/2_48621_franko-prusskaya-voyna--gg.html" TargetMode="External"/><Relationship Id="rId22" Type="http://schemas.openxmlformats.org/officeDocument/2006/relationships/hyperlink" Target="https://studopedia.ru/11_88830_tresti-sindikati-kontserni.html" TargetMode="External"/><Relationship Id="rId27" Type="http://schemas.openxmlformats.org/officeDocument/2006/relationships/hyperlink" Target="https://studopedia.ru/12_52164_ekspansiya-s-zapada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7753</Words>
  <Characters>44198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О311</dc:creator>
  <cp:keywords/>
  <dc:description/>
  <cp:lastModifiedBy>О311</cp:lastModifiedBy>
  <cp:revision>5</cp:revision>
  <cp:lastPrinted>2023-12-11T23:48:00Z</cp:lastPrinted>
  <dcterms:created xsi:type="dcterms:W3CDTF">2023-12-11T06:05:00Z</dcterms:created>
  <dcterms:modified xsi:type="dcterms:W3CDTF">2023-12-13T08:26:00Z</dcterms:modified>
</cp:coreProperties>
</file>