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2D" w:rsidRDefault="00280C2D" w:rsidP="00280C2D">
      <w:pPr>
        <w:spacing w:after="0"/>
        <w:rPr>
          <w:rFonts w:ascii="Times New Roman" w:hAnsi="Times New Roman" w:cs="Times New Roman"/>
          <w:b/>
          <w:sz w:val="24"/>
          <w:szCs w:val="24"/>
        </w:rPr>
      </w:pPr>
      <w:r>
        <w:rPr>
          <w:rFonts w:ascii="Times New Roman" w:hAnsi="Times New Roman" w:cs="Times New Roman"/>
          <w:b/>
          <w:sz w:val="24"/>
          <w:szCs w:val="24"/>
        </w:rPr>
        <w:t>Группа МЛ-23-108</w:t>
      </w:r>
    </w:p>
    <w:p w:rsidR="00280C2D" w:rsidRDefault="00280C2D" w:rsidP="00280C2D">
      <w:pPr>
        <w:spacing w:after="0"/>
        <w:rPr>
          <w:rFonts w:ascii="Times New Roman" w:hAnsi="Times New Roman" w:cs="Times New Roman"/>
          <w:b/>
          <w:sz w:val="24"/>
          <w:szCs w:val="24"/>
          <w:u w:val="single"/>
        </w:rPr>
      </w:pPr>
    </w:p>
    <w:p w:rsidR="00280C2D" w:rsidRPr="00583C3F" w:rsidRDefault="00280C2D" w:rsidP="00280C2D">
      <w:pPr>
        <w:spacing w:after="0"/>
        <w:rPr>
          <w:rFonts w:ascii="Times New Roman" w:hAnsi="Times New Roman" w:cs="Times New Roman"/>
          <w:b/>
          <w:sz w:val="24"/>
          <w:szCs w:val="24"/>
          <w:u w:val="single"/>
        </w:rPr>
      </w:pPr>
      <w:r w:rsidRPr="00583C3F">
        <w:rPr>
          <w:rFonts w:ascii="Times New Roman" w:hAnsi="Times New Roman" w:cs="Times New Roman"/>
          <w:b/>
          <w:sz w:val="24"/>
          <w:szCs w:val="24"/>
          <w:u w:val="single"/>
        </w:rPr>
        <w:t>Дата</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14</w:t>
      </w:r>
      <w:r w:rsidRPr="00583C3F">
        <w:rPr>
          <w:rFonts w:ascii="Times New Roman" w:hAnsi="Times New Roman" w:cs="Times New Roman"/>
          <w:b/>
          <w:sz w:val="24"/>
          <w:szCs w:val="24"/>
          <w:u w:val="single"/>
        </w:rPr>
        <w:t xml:space="preserve">.12.2023 </w:t>
      </w:r>
    </w:p>
    <w:p w:rsidR="00280C2D" w:rsidRPr="00280C2D" w:rsidRDefault="00280C2D" w:rsidP="00280C2D">
      <w:pPr>
        <w:spacing w:after="0"/>
        <w:jc w:val="center"/>
        <w:rPr>
          <w:rFonts w:ascii="Times New Roman" w:hAnsi="Times New Roman" w:cs="Times New Roman"/>
          <w:b/>
          <w:sz w:val="24"/>
          <w:szCs w:val="24"/>
        </w:rPr>
      </w:pPr>
    </w:p>
    <w:p w:rsidR="00280C2D" w:rsidRDefault="00280C2D" w:rsidP="00280C2D">
      <w:pPr>
        <w:spacing w:after="0"/>
        <w:jc w:val="center"/>
        <w:rPr>
          <w:rFonts w:ascii="Times New Roman" w:hAnsi="Times New Roman" w:cs="Times New Roman"/>
          <w:sz w:val="24"/>
          <w:szCs w:val="24"/>
        </w:rPr>
      </w:pPr>
      <w:r w:rsidRPr="00280C2D">
        <w:rPr>
          <w:rFonts w:ascii="Times New Roman" w:hAnsi="Times New Roman" w:cs="Times New Roman"/>
          <w:b/>
          <w:sz w:val="24"/>
          <w:szCs w:val="24"/>
        </w:rPr>
        <w:t>Тема: Практические занятия № 3  по теме «Противоречия политики НЭПа»</w:t>
      </w:r>
      <w:r w:rsidRPr="00280C2D">
        <w:rPr>
          <w:rFonts w:ascii="Times New Roman" w:hAnsi="Times New Roman" w:cs="Times New Roman"/>
          <w:sz w:val="24"/>
          <w:szCs w:val="24"/>
        </w:rPr>
        <w:t xml:space="preserve">. </w:t>
      </w:r>
    </w:p>
    <w:p w:rsidR="00280C2D" w:rsidRPr="00280C2D" w:rsidRDefault="00280C2D" w:rsidP="00280C2D">
      <w:pPr>
        <w:spacing w:after="0"/>
        <w:jc w:val="center"/>
        <w:rPr>
          <w:rFonts w:ascii="Times New Roman" w:hAnsi="Times New Roman" w:cs="Times New Roman"/>
          <w:b/>
          <w:sz w:val="24"/>
          <w:szCs w:val="24"/>
        </w:rPr>
      </w:pPr>
    </w:p>
    <w:p w:rsidR="00280C2D" w:rsidRPr="00280C2D" w:rsidRDefault="00280C2D" w:rsidP="00280C2D">
      <w:pPr>
        <w:pStyle w:val="a3"/>
        <w:numPr>
          <w:ilvl w:val="0"/>
          <w:numId w:val="1"/>
        </w:numPr>
        <w:spacing w:after="0"/>
        <w:rPr>
          <w:rFonts w:ascii="Times New Roman" w:hAnsi="Times New Roman"/>
          <w:b/>
          <w:sz w:val="24"/>
          <w:szCs w:val="24"/>
        </w:rPr>
      </w:pPr>
      <w:r>
        <w:rPr>
          <w:rFonts w:ascii="Times New Roman" w:eastAsia="Calibri" w:hAnsi="Times New Roman" w:cs="Times New Roman"/>
          <w:sz w:val="24"/>
          <w:szCs w:val="24"/>
        </w:rPr>
        <w:t xml:space="preserve"> В</w:t>
      </w:r>
      <w:r w:rsidRPr="00280C2D">
        <w:rPr>
          <w:rFonts w:ascii="Times New Roman" w:eastAsia="Calibri" w:hAnsi="Times New Roman" w:cs="Times New Roman"/>
          <w:sz w:val="24"/>
          <w:szCs w:val="24"/>
        </w:rPr>
        <w:t xml:space="preserve">ыполнить таблицу </w:t>
      </w:r>
      <w:r w:rsidRPr="00280C2D">
        <w:rPr>
          <w:rFonts w:ascii="Times New Roman" w:hAnsi="Times New Roman" w:cs="Times New Roman"/>
          <w:sz w:val="24"/>
          <w:szCs w:val="24"/>
        </w:rPr>
        <w:t>«Однопартийная политическая система и «срастание» партийных и советских органов власти» используя текст документа.</w:t>
      </w:r>
    </w:p>
    <w:p w:rsidR="00280C2D" w:rsidRDefault="00280C2D" w:rsidP="00280C2D">
      <w:pPr>
        <w:pStyle w:val="a3"/>
        <w:spacing w:after="0" w:line="240" w:lineRule="auto"/>
        <w:rPr>
          <w:rFonts w:ascii="Times New Roman" w:hAnsi="Times New Roman" w:cs="Times New Roman"/>
          <w:b/>
          <w:sz w:val="24"/>
          <w:szCs w:val="24"/>
        </w:rPr>
      </w:pPr>
    </w:p>
    <w:p w:rsidR="00280C2D" w:rsidRPr="001069DC" w:rsidRDefault="00280C2D" w:rsidP="00280C2D">
      <w:pPr>
        <w:pStyle w:val="a3"/>
        <w:spacing w:after="0" w:line="240" w:lineRule="auto"/>
        <w:rPr>
          <w:rFonts w:ascii="Times New Roman" w:hAnsi="Times New Roman" w:cs="Times New Roman"/>
          <w:b/>
          <w:sz w:val="24"/>
          <w:szCs w:val="24"/>
        </w:rPr>
      </w:pPr>
      <w:r w:rsidRPr="001069DC">
        <w:rPr>
          <w:rFonts w:ascii="Times New Roman" w:hAnsi="Times New Roman" w:cs="Times New Roman"/>
          <w:b/>
          <w:sz w:val="24"/>
          <w:szCs w:val="24"/>
        </w:rPr>
        <w:t xml:space="preserve">«Однопартийная политическая система и «срастание» партийных и </w:t>
      </w:r>
      <w:bookmarkStart w:id="0" w:name="_GoBack"/>
      <w:bookmarkEnd w:id="0"/>
    </w:p>
    <w:p w:rsidR="00280C2D" w:rsidRDefault="00280C2D" w:rsidP="00280C2D">
      <w:pPr>
        <w:pStyle w:val="a3"/>
        <w:spacing w:after="0" w:line="240" w:lineRule="auto"/>
        <w:jc w:val="center"/>
        <w:rPr>
          <w:rFonts w:ascii="Times New Roman" w:hAnsi="Times New Roman"/>
          <w:b/>
          <w:sz w:val="24"/>
          <w:szCs w:val="24"/>
        </w:rPr>
      </w:pPr>
      <w:r w:rsidRPr="001069DC">
        <w:rPr>
          <w:rFonts w:ascii="Times New Roman" w:hAnsi="Times New Roman" w:cs="Times New Roman"/>
          <w:b/>
          <w:sz w:val="24"/>
          <w:szCs w:val="24"/>
        </w:rPr>
        <w:t>советских органов власти»</w:t>
      </w:r>
    </w:p>
    <w:tbl>
      <w:tblPr>
        <w:tblStyle w:val="a4"/>
        <w:tblW w:w="0" w:type="auto"/>
        <w:tblLook w:val="04A0" w:firstRow="1" w:lastRow="0" w:firstColumn="1" w:lastColumn="0" w:noHBand="0" w:noVBand="1"/>
      </w:tblPr>
      <w:tblGrid>
        <w:gridCol w:w="4785"/>
        <w:gridCol w:w="4786"/>
      </w:tblGrid>
      <w:tr w:rsidR="00280C2D" w:rsidTr="00D34612">
        <w:tc>
          <w:tcPr>
            <w:tcW w:w="4787" w:type="dxa"/>
          </w:tcPr>
          <w:p w:rsidR="00280C2D" w:rsidRPr="003B3AD4" w:rsidRDefault="00280C2D" w:rsidP="00D34612">
            <w:pPr>
              <w:pStyle w:val="a3"/>
              <w:ind w:left="0"/>
              <w:jc w:val="center"/>
              <w:rPr>
                <w:rFonts w:ascii="Times New Roman" w:hAnsi="Times New Roman"/>
                <w:sz w:val="24"/>
                <w:szCs w:val="24"/>
              </w:rPr>
            </w:pPr>
            <w:r w:rsidRPr="003B3AD4">
              <w:rPr>
                <w:rFonts w:ascii="Times New Roman" w:hAnsi="Times New Roman"/>
                <w:sz w:val="24"/>
                <w:szCs w:val="24"/>
              </w:rPr>
              <w:t xml:space="preserve">Описание </w:t>
            </w:r>
            <w:r w:rsidRPr="003B3AD4">
              <w:rPr>
                <w:rFonts w:ascii="Times New Roman" w:hAnsi="Times New Roman" w:cs="Times New Roman"/>
                <w:sz w:val="24"/>
                <w:szCs w:val="24"/>
              </w:rPr>
              <w:t>однопартийной политической системы</w:t>
            </w:r>
          </w:p>
        </w:tc>
        <w:tc>
          <w:tcPr>
            <w:tcW w:w="4788" w:type="dxa"/>
          </w:tcPr>
          <w:p w:rsidR="00280C2D" w:rsidRDefault="00280C2D" w:rsidP="00D34612">
            <w:pPr>
              <w:pStyle w:val="a3"/>
              <w:ind w:left="0"/>
              <w:jc w:val="center"/>
              <w:rPr>
                <w:rFonts w:ascii="Times New Roman" w:hAnsi="Times New Roman"/>
                <w:b/>
                <w:sz w:val="24"/>
                <w:szCs w:val="24"/>
              </w:rPr>
            </w:pPr>
            <w:r>
              <w:rPr>
                <w:rFonts w:ascii="Times New Roman" w:hAnsi="Times New Roman" w:cs="Times New Roman"/>
                <w:sz w:val="24"/>
                <w:szCs w:val="24"/>
              </w:rPr>
              <w:t>С</w:t>
            </w:r>
            <w:r w:rsidRPr="00E01E1F">
              <w:rPr>
                <w:rFonts w:ascii="Times New Roman" w:hAnsi="Times New Roman" w:cs="Times New Roman"/>
                <w:sz w:val="24"/>
                <w:szCs w:val="24"/>
              </w:rPr>
              <w:t>оветских органов власти</w:t>
            </w:r>
          </w:p>
        </w:tc>
      </w:tr>
      <w:tr w:rsidR="00280C2D" w:rsidTr="00D34612">
        <w:tc>
          <w:tcPr>
            <w:tcW w:w="4787" w:type="dxa"/>
          </w:tcPr>
          <w:p w:rsidR="00280C2D" w:rsidRDefault="00280C2D" w:rsidP="00D34612">
            <w:pPr>
              <w:pStyle w:val="a3"/>
              <w:ind w:left="0"/>
              <w:jc w:val="both"/>
              <w:rPr>
                <w:rFonts w:ascii="Times New Roman" w:hAnsi="Times New Roman"/>
                <w:b/>
                <w:sz w:val="24"/>
                <w:szCs w:val="24"/>
              </w:rPr>
            </w:pPr>
          </w:p>
          <w:p w:rsidR="00280C2D" w:rsidRDefault="00280C2D" w:rsidP="00D34612">
            <w:pPr>
              <w:pStyle w:val="a3"/>
              <w:ind w:left="0"/>
              <w:jc w:val="both"/>
              <w:rPr>
                <w:rFonts w:ascii="Times New Roman" w:hAnsi="Times New Roman"/>
                <w:b/>
                <w:sz w:val="24"/>
                <w:szCs w:val="24"/>
              </w:rPr>
            </w:pPr>
          </w:p>
          <w:p w:rsidR="00280C2D" w:rsidRDefault="00280C2D" w:rsidP="00D34612">
            <w:pPr>
              <w:pStyle w:val="a3"/>
              <w:ind w:left="0"/>
              <w:jc w:val="both"/>
              <w:rPr>
                <w:rFonts w:ascii="Times New Roman" w:hAnsi="Times New Roman"/>
                <w:b/>
                <w:sz w:val="24"/>
                <w:szCs w:val="24"/>
              </w:rPr>
            </w:pPr>
          </w:p>
        </w:tc>
        <w:tc>
          <w:tcPr>
            <w:tcW w:w="4788" w:type="dxa"/>
          </w:tcPr>
          <w:p w:rsidR="00280C2D" w:rsidRDefault="00280C2D" w:rsidP="00D34612">
            <w:pPr>
              <w:pStyle w:val="a3"/>
              <w:ind w:left="0"/>
              <w:jc w:val="both"/>
              <w:rPr>
                <w:rFonts w:ascii="Times New Roman" w:hAnsi="Times New Roman"/>
                <w:b/>
                <w:sz w:val="24"/>
                <w:szCs w:val="24"/>
              </w:rPr>
            </w:pPr>
          </w:p>
        </w:tc>
      </w:tr>
    </w:tbl>
    <w:p w:rsidR="00280C2D" w:rsidRPr="00280C2D" w:rsidRDefault="00280C2D" w:rsidP="00280C2D">
      <w:pPr>
        <w:pStyle w:val="a3"/>
        <w:spacing w:after="0" w:line="240" w:lineRule="auto"/>
        <w:ind w:left="0"/>
        <w:jc w:val="both"/>
        <w:rPr>
          <w:rFonts w:ascii="Times New Roman" w:hAnsi="Times New Roman"/>
          <w:b/>
          <w:sz w:val="24"/>
          <w:szCs w:val="24"/>
        </w:rPr>
      </w:pP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b/>
          <w:bCs/>
          <w:sz w:val="24"/>
          <w:szCs w:val="24"/>
          <w:lang w:eastAsia="ru-RU"/>
        </w:rPr>
        <w:t>Становление однопартийной системы в стране. 1918 – конец 20-х гг.</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3B3AD4">
        <w:rPr>
          <w:rFonts w:ascii="Times New Roman" w:eastAsia="Times New Roman" w:hAnsi="Times New Roman" w:cs="Times New Roman"/>
          <w:sz w:val="24"/>
          <w:szCs w:val="24"/>
          <w:lang w:eastAsia="ru-RU"/>
        </w:rPr>
        <w:t>О формировании в нашей стране однопартийной системы можно говорить с июля 1918 г., потому что левые эсеры, не участвуя в правительстве в октябре-ноябре 1917 г. и марте-июле 1918 г., располагали местами в Советах всех уровней, руководстве наркоматов и ВЧК, при их заметном участии создавались первая Конституция РСФСР, важнейшие законы Советской власти.</w:t>
      </w:r>
      <w:proofErr w:type="gramEnd"/>
      <w:r w:rsidRPr="003B3AD4">
        <w:rPr>
          <w:rFonts w:ascii="Times New Roman" w:eastAsia="Times New Roman" w:hAnsi="Times New Roman" w:cs="Times New Roman"/>
          <w:sz w:val="24"/>
          <w:szCs w:val="24"/>
          <w:lang w:eastAsia="ru-RU"/>
        </w:rPr>
        <w:t xml:space="preserve"> Активно сотрудничали в Советах в то время и некоторые меньшевики.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 xml:space="preserve">Подавление плюрализма началось сразу же после Октябрьской революции. Декретом «Об аресте вождей гражданской войны против революции» от 28 ноября 1917 г. была запрещена одна партия - кадеты. Сила кадетов заключалась в их интеллектуальном потенциале, связях с торгово-промышленными и военными кругами и поддержке союзников. Но как раз это запрещение партии подорвать не могло, скорее </w:t>
      </w:r>
      <w:proofErr w:type="gramStart"/>
      <w:r w:rsidRPr="003B3AD4">
        <w:rPr>
          <w:rFonts w:ascii="Times New Roman" w:eastAsia="Times New Roman" w:hAnsi="Times New Roman" w:cs="Times New Roman"/>
          <w:sz w:val="24"/>
          <w:szCs w:val="24"/>
          <w:lang w:eastAsia="ru-RU"/>
        </w:rPr>
        <w:t>всего</w:t>
      </w:r>
      <w:proofErr w:type="gramEnd"/>
      <w:r w:rsidRPr="003B3AD4">
        <w:rPr>
          <w:rFonts w:ascii="Times New Roman" w:eastAsia="Times New Roman" w:hAnsi="Times New Roman" w:cs="Times New Roman"/>
          <w:sz w:val="24"/>
          <w:szCs w:val="24"/>
          <w:lang w:eastAsia="ru-RU"/>
        </w:rPr>
        <w:t xml:space="preserve"> это был акт мести некогда самому влиятельному противнику.</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Реальными соперниками большевиков в борьбе за массы были анархисты. Они приняли </w:t>
      </w:r>
      <w:hyperlink r:id="rId8" w:history="1">
        <w:r w:rsidRPr="001069DC">
          <w:rPr>
            <w:rFonts w:ascii="Times New Roman" w:eastAsia="Times New Roman" w:hAnsi="Times New Roman" w:cs="Times New Roman"/>
            <w:b/>
            <w:bCs/>
            <w:sz w:val="24"/>
            <w:szCs w:val="24"/>
            <w:u w:val="single"/>
            <w:lang w:eastAsia="ru-RU"/>
          </w:rPr>
          <w:t>активное участие</w:t>
        </w:r>
      </w:hyperlink>
      <w:r w:rsidRPr="003B3AD4">
        <w:rPr>
          <w:rFonts w:ascii="Times New Roman" w:eastAsia="Times New Roman" w:hAnsi="Times New Roman" w:cs="Times New Roman"/>
          <w:sz w:val="24"/>
          <w:szCs w:val="24"/>
          <w:lang w:eastAsia="ru-RU"/>
        </w:rPr>
        <w:t> в установлении и упрочении Советской власти, но представляли угрозу большевикам с их требованием централизма. Они выражали стихийный протест крестьянства и городских низов против государства, от которого они видели только налоги и всевластие чиновников. В апреле 1918 г. анархисты были разогнаны. Предлогом к их разгрому послужила их несомненная связь с уголовными элементами, что дало власти повод называть всех без исключения анархистов бандитами. Часть анархистов ушла в подполье, другая - влилась в партию большевиков.</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С другой стороны с большевиками соперничали правые меньшевики и эсеры, выражавшие интересы более умеренных слоев рабочих и крестьян, жаждавших политической и экономической стабилизации в целях улучшения своего материального положения. Большевики делали ставку на дальнейшее развертывание классовой борьбы, перенеся ее в деревню, что еще более увеличило разрыв между ними и левыми эсерами, образовавшийся в связи с заключением </w:t>
      </w:r>
      <w:hyperlink r:id="rId9" w:history="1">
        <w:r w:rsidRPr="001069DC">
          <w:rPr>
            <w:rFonts w:ascii="Times New Roman" w:eastAsia="Times New Roman" w:hAnsi="Times New Roman" w:cs="Times New Roman"/>
            <w:b/>
            <w:bCs/>
            <w:sz w:val="24"/>
            <w:szCs w:val="24"/>
            <w:u w:val="single"/>
            <w:lang w:eastAsia="ru-RU"/>
          </w:rPr>
          <w:t>Брестского мира</w:t>
        </w:r>
      </w:hyperlink>
      <w:r w:rsidRPr="003B3AD4">
        <w:rPr>
          <w:rFonts w:ascii="Times New Roman" w:eastAsia="Times New Roman" w:hAnsi="Times New Roman" w:cs="Times New Roman"/>
          <w:sz w:val="24"/>
          <w:szCs w:val="24"/>
          <w:lang w:eastAsia="ru-RU"/>
        </w:rPr>
        <w:t>. В результате в июне - меньшевики и правые эсеры, а после июля - левые эсеры были исключены из Советов. В них оставались еще эсеры-максималисты, однако ввиду своей малочисленности существенной роли они не играли.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В годы иностранной </w:t>
      </w:r>
      <w:hyperlink r:id="rId10" w:history="1">
        <w:r w:rsidRPr="001069DC">
          <w:rPr>
            <w:rFonts w:ascii="Times New Roman" w:eastAsia="Times New Roman" w:hAnsi="Times New Roman" w:cs="Times New Roman"/>
            <w:b/>
            <w:bCs/>
            <w:sz w:val="24"/>
            <w:szCs w:val="24"/>
            <w:u w:val="single"/>
            <w:lang w:eastAsia="ru-RU"/>
          </w:rPr>
          <w:t>военной интервенции</w:t>
        </w:r>
      </w:hyperlink>
      <w:r w:rsidRPr="003B3AD4">
        <w:rPr>
          <w:rFonts w:ascii="Times New Roman" w:eastAsia="Times New Roman" w:hAnsi="Times New Roman" w:cs="Times New Roman"/>
          <w:sz w:val="24"/>
          <w:szCs w:val="24"/>
          <w:lang w:eastAsia="ru-RU"/>
        </w:rPr>
        <w:t> и гражданской войны в зависимости от изменения политики партий меньшевиков и эсеров по отношению к власти Советов они то разрешались, то вновь запрещались, переходя на полулегальное положение. Попытки как с той, так и с другой стороны к условному сотрудничеству развития не получили.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lastRenderedPageBreak/>
        <w:t>Курс на искоренение политического плюрализма и недопущение многопартийности был подтвержден резолюцией XII Всероссийской конференции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 xml:space="preserve">б) в августе 1922 г. «Об антисоветских партиях и течениях», которой все антибольшевистские силы объявлялись антисоветскими, т.е. антигосударственными, хотя в действительности большинство их посягало не на власть Советов, а на власть большевиков в Советах. Против них должны были быть </w:t>
      </w:r>
      <w:proofErr w:type="gramStart"/>
      <w:r w:rsidRPr="003B3AD4">
        <w:rPr>
          <w:rFonts w:ascii="Times New Roman" w:eastAsia="Times New Roman" w:hAnsi="Times New Roman" w:cs="Times New Roman"/>
          <w:sz w:val="24"/>
          <w:szCs w:val="24"/>
          <w:lang w:eastAsia="ru-RU"/>
        </w:rPr>
        <w:t>направлены</w:t>
      </w:r>
      <w:proofErr w:type="gramEnd"/>
      <w:r w:rsidRPr="003B3AD4">
        <w:rPr>
          <w:rFonts w:ascii="Times New Roman" w:eastAsia="Times New Roman" w:hAnsi="Times New Roman" w:cs="Times New Roman"/>
          <w:sz w:val="24"/>
          <w:szCs w:val="24"/>
          <w:lang w:eastAsia="ru-RU"/>
        </w:rPr>
        <w:t xml:space="preserve"> прежде всего меры идеологической борьбы. Репрессии не исключались, но официально должны были играть подчиненную роль.</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 xml:space="preserve">Организованный летом 1922 г. процесс Боевой организации Партии социалистов-революционеров был призван </w:t>
      </w:r>
      <w:proofErr w:type="gramStart"/>
      <w:r w:rsidRPr="003B3AD4">
        <w:rPr>
          <w:rFonts w:ascii="Times New Roman" w:eastAsia="Times New Roman" w:hAnsi="Times New Roman" w:cs="Times New Roman"/>
          <w:sz w:val="24"/>
          <w:szCs w:val="24"/>
          <w:lang w:eastAsia="ru-RU"/>
        </w:rPr>
        <w:t>сыграть</w:t>
      </w:r>
      <w:proofErr w:type="gramEnd"/>
      <w:r w:rsidRPr="003B3AD4">
        <w:rPr>
          <w:rFonts w:ascii="Times New Roman" w:eastAsia="Times New Roman" w:hAnsi="Times New Roman" w:cs="Times New Roman"/>
          <w:sz w:val="24"/>
          <w:szCs w:val="24"/>
          <w:lang w:eastAsia="ru-RU"/>
        </w:rPr>
        <w:t xml:space="preserve"> прежде всего пропагандистскую роль. Проводившийся в Колонном зале Дома Союзов в Москве в присутствии многочисленной публики, иностранных наблюдателей и защитников, широко освещавшийся в прессе, процесс был должен представить эсеров как безжалостных террористов. После этого легко прошел Чрезвычайный съезд рядовых членов ПСР, объявивший о самороспуске партии. Затем о своем самороспуске объявили грузинские и украинские меньшевики. В литературе последнего времени преданы огласке факты о роли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и ОГПУ в подготовке и проведении этих съездов.</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Таким образом, на многопартийности в 1922-1923 гг. был окончательно поставлен крест. Думается, с этого времени можно датировать завершение процесса формирования однопартийной системы, решающий шаг к которому был сделан в 1918 г.</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Сращивание государственного и партийного аппарата, утверждение однопартийной политической системы, основное противоречие нэпа, Иосиф Виссарионович Сталин (Джугашвили), Сталин против Троцкого, «Правый уклон», почему победил Сталин.</w:t>
      </w:r>
    </w:p>
    <w:p w:rsidR="00280C2D" w:rsidRPr="003B3AD4" w:rsidRDefault="00280C2D" w:rsidP="00280C2D">
      <w:pPr>
        <w:shd w:val="clear" w:color="auto" w:fill="FFFFFF"/>
        <w:spacing w:after="0" w:line="240" w:lineRule="auto"/>
        <w:jc w:val="both"/>
        <w:outlineLvl w:val="2"/>
        <w:rPr>
          <w:rFonts w:ascii="Times New Roman" w:eastAsia="Times New Roman" w:hAnsi="Times New Roman" w:cs="Times New Roman"/>
          <w:b/>
          <w:bCs/>
          <w:spacing w:val="-10"/>
          <w:sz w:val="24"/>
          <w:szCs w:val="24"/>
          <w:lang w:eastAsia="ru-RU"/>
        </w:rPr>
      </w:pPr>
      <w:r w:rsidRPr="003B3AD4">
        <w:rPr>
          <w:rFonts w:ascii="Times New Roman" w:eastAsia="Times New Roman" w:hAnsi="Times New Roman" w:cs="Times New Roman"/>
          <w:b/>
          <w:bCs/>
          <w:spacing w:val="-10"/>
          <w:sz w:val="24"/>
          <w:szCs w:val="24"/>
          <w:lang w:eastAsia="ru-RU"/>
        </w:rPr>
        <w:t>Сращивание государственного и партийного аппарата.</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Сложившуюся в годы Гражданской войны политическую систему на XII съезде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назвали «диктатурой партии».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фактически исполняла функции органов государства. Серьезные государственные решения принимались Центральным комитетом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после предварительного обсуждения в тесном кругу большевистских лидеров в созданном в 1919 г. Политическом бюро (Политбюро) ЦК РКП(б). В состав Политбюро в 1921 г. входили Г. Е. Зиновьев, JI. Б. Каменев, В. И. Ленин, И. В. Сталин, Л. Д. Троцкий. Н. И. Бухарин, М. И. Калинин, В. М. Молотов были кандидатами в члены Политбюро. Принятые партией решения закреплялись в документах государственных, т. е. советских, органов. Впрочем, руководители партии были одновременно и руководителями государства: Ленин - председателем Совнаркома, Калинин - председателем ВЦИК и т. д.</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Против вмешательства партии во все сферы жизни общества и государства выступила так называемая «рабочая оппозиция». Эту группу возглавили видные партийные и профсоюзные деятели: А. Г. Шляпников, А. М. Коллонтай, С. П. Медведев. Партия, по их мнению, должна заниматься агитацией и пропагандой, воспитанием масс, профсоюзы - управлять народным хозяйством, Советы - государством. Оппозиция обвиняла партийную верхушку в нежелании заниматься условиями жизни и быта рабочих, требовала свободы фракций и группировок в партии.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Разногласия было решено обсудить на X съезде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 xml:space="preserve">б). Однако за </w:t>
      </w:r>
      <w:proofErr w:type="spellStart"/>
      <w:r w:rsidRPr="003B3AD4">
        <w:rPr>
          <w:rFonts w:ascii="Times New Roman" w:eastAsia="Times New Roman" w:hAnsi="Times New Roman" w:cs="Times New Roman"/>
          <w:sz w:val="24"/>
          <w:szCs w:val="24"/>
          <w:lang w:eastAsia="ru-RU"/>
        </w:rPr>
        <w:t>нескольком</w:t>
      </w:r>
      <w:proofErr w:type="spellEnd"/>
      <w:r w:rsidRPr="003B3AD4">
        <w:rPr>
          <w:rFonts w:ascii="Times New Roman" w:eastAsia="Times New Roman" w:hAnsi="Times New Roman" w:cs="Times New Roman"/>
          <w:sz w:val="24"/>
          <w:szCs w:val="24"/>
          <w:lang w:eastAsia="ru-RU"/>
        </w:rPr>
        <w:t xml:space="preserve"> дней до его начала (съезд открылся 8 марта 1921 г.) вспыхнуло восстание в Кронштадте. Настроения делегатов, участвовавших в подавлении мятежа, изменились. Главной идеей съезда стала мысль о единстве партии.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b/>
          <w:bCs/>
          <w:sz w:val="24"/>
          <w:szCs w:val="24"/>
          <w:lang w:eastAsia="ru-RU"/>
        </w:rPr>
        <w:t>Из вступительной речи В. И. Ленина на X съезде РК</w:t>
      </w:r>
      <w:proofErr w:type="gramStart"/>
      <w:r w:rsidRPr="003B3AD4">
        <w:rPr>
          <w:rFonts w:ascii="Times New Roman" w:eastAsia="Times New Roman" w:hAnsi="Times New Roman" w:cs="Times New Roman"/>
          <w:b/>
          <w:bCs/>
          <w:sz w:val="24"/>
          <w:szCs w:val="24"/>
          <w:lang w:eastAsia="ru-RU"/>
        </w:rPr>
        <w:t>П(</w:t>
      </w:r>
      <w:proofErr w:type="gramEnd"/>
      <w:r w:rsidRPr="003B3AD4">
        <w:rPr>
          <w:rFonts w:ascii="Times New Roman" w:eastAsia="Times New Roman" w:hAnsi="Times New Roman" w:cs="Times New Roman"/>
          <w:b/>
          <w:bCs/>
          <w:sz w:val="24"/>
          <w:szCs w:val="24"/>
          <w:lang w:eastAsia="ru-RU"/>
        </w:rPr>
        <w:t>б). 1921 г.</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Мы пережили год исключительный, мы позволили себе роскошь дискуссий и споров внутри нашей партии. Для партии, которая окружена врагами, могущественнейшими, сильнейшими врагами, объединяющими весь капиталистический мир, для партии, которая несет на себе неслыханное бремя, эта роскошь была поистине удивительна!</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Съезд принял резолюцию «О единстве партии», запрещавшую создание в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фракций или групп, имеющих отличную от партийного руководства точку зрения. Взгляды «рабочей оппозиции» были осуждены.</w:t>
      </w:r>
    </w:p>
    <w:p w:rsidR="00280C2D" w:rsidRPr="003B3AD4" w:rsidRDefault="00280C2D" w:rsidP="00280C2D">
      <w:pPr>
        <w:shd w:val="clear" w:color="auto" w:fill="FFFFFF"/>
        <w:spacing w:after="0" w:line="240" w:lineRule="auto"/>
        <w:jc w:val="both"/>
        <w:outlineLvl w:val="2"/>
        <w:rPr>
          <w:rFonts w:ascii="Times New Roman" w:eastAsia="Times New Roman" w:hAnsi="Times New Roman" w:cs="Times New Roman"/>
          <w:b/>
          <w:bCs/>
          <w:spacing w:val="-10"/>
          <w:sz w:val="24"/>
          <w:szCs w:val="24"/>
          <w:lang w:eastAsia="ru-RU"/>
        </w:rPr>
      </w:pPr>
      <w:r w:rsidRPr="003B3AD4">
        <w:rPr>
          <w:rFonts w:ascii="Times New Roman" w:eastAsia="Times New Roman" w:hAnsi="Times New Roman" w:cs="Times New Roman"/>
          <w:b/>
          <w:bCs/>
          <w:spacing w:val="-10"/>
          <w:sz w:val="24"/>
          <w:szCs w:val="24"/>
          <w:lang w:eastAsia="ru-RU"/>
        </w:rPr>
        <w:lastRenderedPageBreak/>
        <w:t>Утверждение однопартийной политической системы.</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В июне - августе 1922 г. состоялся </w:t>
      </w:r>
      <w:hyperlink r:id="rId11" w:history="1">
        <w:r w:rsidRPr="001069DC">
          <w:rPr>
            <w:rFonts w:ascii="Times New Roman" w:eastAsia="Times New Roman" w:hAnsi="Times New Roman" w:cs="Times New Roman"/>
            <w:b/>
            <w:bCs/>
            <w:sz w:val="24"/>
            <w:szCs w:val="24"/>
            <w:u w:val="single"/>
            <w:lang w:eastAsia="ru-RU"/>
          </w:rPr>
          <w:t xml:space="preserve">судебный </w:t>
        </w:r>
        <w:proofErr w:type="gramStart"/>
        <w:r w:rsidRPr="001069DC">
          <w:rPr>
            <w:rFonts w:ascii="Times New Roman" w:eastAsia="Times New Roman" w:hAnsi="Times New Roman" w:cs="Times New Roman"/>
            <w:b/>
            <w:bCs/>
            <w:sz w:val="24"/>
            <w:szCs w:val="24"/>
            <w:u w:val="single"/>
            <w:lang w:eastAsia="ru-RU"/>
          </w:rPr>
          <w:t>процесс</w:t>
        </w:r>
      </w:hyperlink>
      <w:r w:rsidRPr="003B3AD4">
        <w:rPr>
          <w:rFonts w:ascii="Times New Roman" w:eastAsia="Times New Roman" w:hAnsi="Times New Roman" w:cs="Times New Roman"/>
          <w:sz w:val="24"/>
          <w:szCs w:val="24"/>
          <w:lang w:eastAsia="ru-RU"/>
        </w:rPr>
        <w:t> над группой</w:t>
      </w:r>
      <w:proofErr w:type="gramEnd"/>
      <w:r w:rsidRPr="003B3AD4">
        <w:rPr>
          <w:rFonts w:ascii="Times New Roman" w:eastAsia="Times New Roman" w:hAnsi="Times New Roman" w:cs="Times New Roman"/>
          <w:sz w:val="24"/>
          <w:szCs w:val="24"/>
          <w:lang w:eastAsia="ru-RU"/>
        </w:rPr>
        <w:t xml:space="preserve"> видных эсеров. Трибунал ВЦИК обвинил эсеровских деятелей в организации заговоров с целью свержения советской власти, в пособничестве белогвардейцам и иностранным интервентам, в контрреволюционной пропаганде и агитации. Двенадцать подсудимых приговорили к </w:t>
      </w:r>
      <w:hyperlink r:id="rId12" w:history="1">
        <w:r w:rsidRPr="001069DC">
          <w:rPr>
            <w:rFonts w:ascii="Times New Roman" w:eastAsia="Times New Roman" w:hAnsi="Times New Roman" w:cs="Times New Roman"/>
            <w:b/>
            <w:bCs/>
            <w:sz w:val="24"/>
            <w:szCs w:val="24"/>
            <w:u w:val="single"/>
            <w:lang w:eastAsia="ru-RU"/>
          </w:rPr>
          <w:t>смертной казни</w:t>
        </w:r>
      </w:hyperlink>
      <w:r w:rsidRPr="003B3AD4">
        <w:rPr>
          <w:rFonts w:ascii="Times New Roman" w:eastAsia="Times New Roman" w:hAnsi="Times New Roman" w:cs="Times New Roman"/>
          <w:sz w:val="24"/>
          <w:szCs w:val="24"/>
          <w:lang w:eastAsia="ru-RU"/>
        </w:rPr>
        <w:t>, но после протестов мировой общественности казнь отложили и поставили ее исполнение в зависимость от поведения оставшихся на воле членов партии. В июне 1923 г. ЦК РК</w:t>
      </w:r>
      <w:proofErr w:type="gramStart"/>
      <w:r w:rsidRPr="003B3AD4">
        <w:rPr>
          <w:rFonts w:ascii="Times New Roman" w:eastAsia="Times New Roman" w:hAnsi="Times New Roman" w:cs="Times New Roman"/>
          <w:sz w:val="24"/>
          <w:szCs w:val="24"/>
          <w:lang w:eastAsia="ru-RU"/>
        </w:rPr>
        <w:t>П(</w:t>
      </w:r>
      <w:proofErr w:type="gramEnd"/>
      <w:r w:rsidRPr="003B3AD4">
        <w:rPr>
          <w:rFonts w:ascii="Times New Roman" w:eastAsia="Times New Roman" w:hAnsi="Times New Roman" w:cs="Times New Roman"/>
          <w:sz w:val="24"/>
          <w:szCs w:val="24"/>
          <w:lang w:eastAsia="ru-RU"/>
        </w:rPr>
        <w:t>б) разработал секретную инструкцию «О мерах борьбы с меньшевиками». Ставилась задача «вырвать с корнем меньшевистские связи в рабочем классе, окончательно дезорганизовать и разбить партию меньшевиков, совершенно дискредитировать ее перед рабочим классом». Большевики, учитывая негативную реакцию мирового социалистического движения, не рискнули провести над меньшевиками показательный процесс. Была развернута мощная кампания по «разоблачению» недавних партийных товарищей. Слово «меньшевик» на долгие годы стало одной из самых негативных идеологических характеристик. В 1923 г. начался распад меньшевистской партии.</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Политическая оппозиция вне большевистской партии прекратила свое существование. В стране утвердилась однопартийная политическая система.</w:t>
      </w:r>
    </w:p>
    <w:p w:rsidR="00280C2D" w:rsidRPr="003B3AD4" w:rsidRDefault="00280C2D" w:rsidP="00280C2D">
      <w:pPr>
        <w:shd w:val="clear" w:color="auto" w:fill="FFFFFF"/>
        <w:spacing w:after="0" w:line="240" w:lineRule="auto"/>
        <w:jc w:val="both"/>
        <w:outlineLvl w:val="2"/>
        <w:rPr>
          <w:rFonts w:ascii="Times New Roman" w:eastAsia="Times New Roman" w:hAnsi="Times New Roman" w:cs="Times New Roman"/>
          <w:b/>
          <w:bCs/>
          <w:spacing w:val="-10"/>
          <w:sz w:val="24"/>
          <w:szCs w:val="24"/>
          <w:lang w:eastAsia="ru-RU"/>
        </w:rPr>
      </w:pPr>
      <w:r w:rsidRPr="003B3AD4">
        <w:rPr>
          <w:rFonts w:ascii="Times New Roman" w:eastAsia="Times New Roman" w:hAnsi="Times New Roman" w:cs="Times New Roman"/>
          <w:b/>
          <w:bCs/>
          <w:spacing w:val="-10"/>
          <w:sz w:val="24"/>
          <w:szCs w:val="24"/>
          <w:lang w:eastAsia="ru-RU"/>
        </w:rPr>
        <w:t>Основное противоречие нэпа.</w:t>
      </w:r>
    </w:p>
    <w:p w:rsidR="00280C2D" w:rsidRPr="003B3AD4" w:rsidRDefault="00280C2D" w:rsidP="00280C2D">
      <w:pPr>
        <w:shd w:val="clear" w:color="auto" w:fill="FFFFFF"/>
        <w:spacing w:after="0" w:line="240" w:lineRule="auto"/>
        <w:jc w:val="both"/>
        <w:rPr>
          <w:rFonts w:ascii="Times New Roman" w:eastAsia="Times New Roman" w:hAnsi="Times New Roman" w:cs="Times New Roman"/>
          <w:sz w:val="24"/>
          <w:szCs w:val="24"/>
          <w:lang w:eastAsia="ru-RU"/>
        </w:rPr>
      </w:pPr>
      <w:r w:rsidRPr="003B3AD4">
        <w:rPr>
          <w:rFonts w:ascii="Times New Roman" w:eastAsia="Times New Roman" w:hAnsi="Times New Roman" w:cs="Times New Roman"/>
          <w:sz w:val="24"/>
          <w:szCs w:val="24"/>
          <w:lang w:eastAsia="ru-RU"/>
        </w:rPr>
        <w:t xml:space="preserve">Сущность этого противоречия состояла в следующем. В экономике были сделаны шаги к рынку. В политике, напротив, произошло ужесточение режима, утвердилась однопартийная система. Различные социальные группы не имели возможности отстаивать свои интересы. Это противоречие во многом сглаживалось тем, что во главе государства стоял пользовавшийся безусловным авторитетом в партии и доверием у большинства населения В. И. Ленин. Формально он не занимал никакой партийной должности, </w:t>
      </w:r>
      <w:proofErr w:type="gramStart"/>
      <w:r w:rsidRPr="003B3AD4">
        <w:rPr>
          <w:rFonts w:ascii="Times New Roman" w:eastAsia="Times New Roman" w:hAnsi="Times New Roman" w:cs="Times New Roman"/>
          <w:sz w:val="24"/>
          <w:szCs w:val="24"/>
          <w:lang w:eastAsia="ru-RU"/>
        </w:rPr>
        <w:t>но</w:t>
      </w:r>
      <w:proofErr w:type="gramEnd"/>
      <w:r w:rsidRPr="003B3AD4">
        <w:rPr>
          <w:rFonts w:ascii="Times New Roman" w:eastAsia="Times New Roman" w:hAnsi="Times New Roman" w:cs="Times New Roman"/>
          <w:sz w:val="24"/>
          <w:szCs w:val="24"/>
          <w:lang w:eastAsia="ru-RU"/>
        </w:rPr>
        <w:t xml:space="preserve"> тем не менее вел заседания пленумов ЦК, Политбюро. Руководить партийной работой ему помогал секретариат ЦК.</w:t>
      </w:r>
    </w:p>
    <w:p w:rsidR="00280C2D" w:rsidRPr="003B3AD4" w:rsidRDefault="00280C2D" w:rsidP="00280C2D">
      <w:pPr>
        <w:shd w:val="clear" w:color="auto" w:fill="FFFFFF"/>
        <w:spacing w:after="0" w:line="240" w:lineRule="auto"/>
        <w:jc w:val="both"/>
        <w:rPr>
          <w:rFonts w:ascii="Times New Roman" w:eastAsia="Times New Roman" w:hAnsi="Times New Roman" w:cs="Times New Roman"/>
          <w:color w:val="141414"/>
          <w:sz w:val="24"/>
          <w:szCs w:val="24"/>
          <w:lang w:eastAsia="ru-RU"/>
        </w:rPr>
      </w:pPr>
      <w:r w:rsidRPr="003B3AD4">
        <w:rPr>
          <w:rFonts w:ascii="Times New Roman" w:eastAsia="Times New Roman" w:hAnsi="Times New Roman" w:cs="Times New Roman"/>
          <w:sz w:val="24"/>
          <w:szCs w:val="24"/>
          <w:lang w:eastAsia="ru-RU"/>
        </w:rPr>
        <w:t>В 1922 г. Ленин тяжело заболел. Потребовалась должность руководителя секретариата, который мог бы вести партийные дела в отсутствие Ленина. Выбор пал на И. В. Сталина, который занимался в ЦК организационной работой. Чтобы поднять авторитет </w:t>
      </w:r>
      <w:hyperlink r:id="rId13" w:history="1">
        <w:r w:rsidRPr="001069DC">
          <w:rPr>
            <w:rFonts w:ascii="Times New Roman" w:eastAsia="Times New Roman" w:hAnsi="Times New Roman" w:cs="Times New Roman"/>
            <w:b/>
            <w:bCs/>
            <w:sz w:val="24"/>
            <w:szCs w:val="24"/>
            <w:u w:val="single"/>
            <w:lang w:eastAsia="ru-RU"/>
          </w:rPr>
          <w:t>новой должности</w:t>
        </w:r>
      </w:hyperlink>
      <w:r w:rsidRPr="003B3AD4">
        <w:rPr>
          <w:rFonts w:ascii="Times New Roman" w:eastAsia="Times New Roman" w:hAnsi="Times New Roman" w:cs="Times New Roman"/>
          <w:sz w:val="24"/>
          <w:szCs w:val="24"/>
          <w:lang w:eastAsia="ru-RU"/>
        </w:rPr>
        <w:t>, было решено дать ей звучное название - генеральный секретарь</w:t>
      </w:r>
      <w:r w:rsidRPr="003B3AD4">
        <w:rPr>
          <w:rFonts w:ascii="Times New Roman" w:eastAsia="Times New Roman" w:hAnsi="Times New Roman" w:cs="Times New Roman"/>
          <w:color w:val="141414"/>
          <w:sz w:val="24"/>
          <w:szCs w:val="24"/>
          <w:lang w:eastAsia="ru-RU"/>
        </w:rPr>
        <w:t>.</w:t>
      </w:r>
    </w:p>
    <w:sectPr w:rsidR="00280C2D" w:rsidRPr="003B3AD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E5" w:rsidRDefault="002E46E5" w:rsidP="00280C2D">
      <w:pPr>
        <w:spacing w:after="0" w:line="240" w:lineRule="auto"/>
      </w:pPr>
      <w:r>
        <w:separator/>
      </w:r>
    </w:p>
  </w:endnote>
  <w:endnote w:type="continuationSeparator" w:id="0">
    <w:p w:rsidR="002E46E5" w:rsidRDefault="002E46E5" w:rsidP="0028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968017"/>
      <w:docPartObj>
        <w:docPartGallery w:val="Page Numbers (Bottom of Page)"/>
        <w:docPartUnique/>
      </w:docPartObj>
    </w:sdtPr>
    <w:sdtContent>
      <w:p w:rsidR="00280C2D" w:rsidRDefault="00280C2D">
        <w:pPr>
          <w:pStyle w:val="a7"/>
          <w:jc w:val="right"/>
        </w:pPr>
        <w:r>
          <w:fldChar w:fldCharType="begin"/>
        </w:r>
        <w:r>
          <w:instrText>PAGE   \* MERGEFORMAT</w:instrText>
        </w:r>
        <w:r>
          <w:fldChar w:fldCharType="separate"/>
        </w:r>
        <w:r>
          <w:rPr>
            <w:noProof/>
          </w:rPr>
          <w:t>1</w:t>
        </w:r>
        <w:r>
          <w:fldChar w:fldCharType="end"/>
        </w:r>
      </w:p>
    </w:sdtContent>
  </w:sdt>
  <w:p w:rsidR="00280C2D" w:rsidRDefault="00280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E5" w:rsidRDefault="002E46E5" w:rsidP="00280C2D">
      <w:pPr>
        <w:spacing w:after="0" w:line="240" w:lineRule="auto"/>
      </w:pPr>
      <w:r>
        <w:separator/>
      </w:r>
    </w:p>
  </w:footnote>
  <w:footnote w:type="continuationSeparator" w:id="0">
    <w:p w:rsidR="002E46E5" w:rsidRDefault="002E46E5" w:rsidP="00280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14C7"/>
    <w:multiLevelType w:val="hybridMultilevel"/>
    <w:tmpl w:val="0298C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76"/>
    <w:rsid w:val="00280C2D"/>
    <w:rsid w:val="002E46E5"/>
    <w:rsid w:val="003E5476"/>
    <w:rsid w:val="00DF0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80C2D"/>
    <w:pPr>
      <w:ind w:left="720"/>
      <w:contextualSpacing/>
    </w:pPr>
  </w:style>
  <w:style w:type="table" w:styleId="a4">
    <w:name w:val="Table Grid"/>
    <w:basedOn w:val="a1"/>
    <w:rsid w:val="00280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80C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C2D"/>
  </w:style>
  <w:style w:type="paragraph" w:styleId="a7">
    <w:name w:val="footer"/>
    <w:basedOn w:val="a"/>
    <w:link w:val="a8"/>
    <w:uiPriority w:val="99"/>
    <w:unhideWhenUsed/>
    <w:rsid w:val="00280C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80C2D"/>
    <w:pPr>
      <w:ind w:left="720"/>
      <w:contextualSpacing/>
    </w:pPr>
  </w:style>
  <w:style w:type="table" w:styleId="a4">
    <w:name w:val="Table Grid"/>
    <w:basedOn w:val="a1"/>
    <w:rsid w:val="00280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80C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C2D"/>
  </w:style>
  <w:style w:type="paragraph" w:styleId="a7">
    <w:name w:val="footer"/>
    <w:basedOn w:val="a"/>
    <w:link w:val="a8"/>
    <w:uiPriority w:val="99"/>
    <w:unhideWhenUsed/>
    <w:rsid w:val="00280C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ulatory.ru/other-indicators/aspekty-dolgoletiya-glava-iii-osnovnye-aspekty-programmy/" TargetMode="External"/><Relationship Id="rId13" Type="http://schemas.openxmlformats.org/officeDocument/2006/relationships/hyperlink" Target="https://circulatory.ru/clinical/kak-vnesti-izmeneniya-v-shtatnoe-raspisanie-primer-obosnovaniy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irculatory.ru/treatment/vo-sne-prigovorili-k-smertnoi-kazni-sny-o-kazni-v-raznyh-stranah-sam-se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rculatory.ru/indicators/kakoi-podvig-sovershil-pavlik-morozov-pionery-geroi-velikoi-otechestvenno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rculatory.ru/disease/grazhdanskaya-voina-i-inostrannaya-intervenciya-politika-voennogo/" TargetMode="External"/><Relationship Id="rId4" Type="http://schemas.openxmlformats.org/officeDocument/2006/relationships/settings" Target="settings.xml"/><Relationship Id="rId9" Type="http://schemas.openxmlformats.org/officeDocument/2006/relationships/hyperlink" Target="https://circulatory.ru/leukocytes/brestskii-mir-i-ego-posledstviya-brestskii-mir-usloviy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1457</Words>
  <Characters>8309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О311</dc:creator>
  <cp:keywords/>
  <dc:description/>
  <cp:lastModifiedBy>О311</cp:lastModifiedBy>
  <cp:revision>2</cp:revision>
  <cp:lastPrinted>2023-12-14T02:00:00Z</cp:lastPrinted>
  <dcterms:created xsi:type="dcterms:W3CDTF">2023-12-14T01:53:00Z</dcterms:created>
  <dcterms:modified xsi:type="dcterms:W3CDTF">2023-12-14T02:01:00Z</dcterms:modified>
</cp:coreProperties>
</file>