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4C" w:rsidRDefault="00DF5F4C" w:rsidP="00DF5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0B016E">
        <w:rPr>
          <w:rFonts w:ascii="Times New Roman" w:hAnsi="Times New Roman" w:cs="Times New Roman"/>
          <w:b/>
          <w:sz w:val="24"/>
          <w:szCs w:val="24"/>
        </w:rPr>
        <w:t xml:space="preserve"> по физическо</w:t>
      </w:r>
      <w:r w:rsidR="001D60DD">
        <w:rPr>
          <w:rFonts w:ascii="Times New Roman" w:hAnsi="Times New Roman" w:cs="Times New Roman"/>
          <w:b/>
          <w:sz w:val="24"/>
          <w:szCs w:val="24"/>
        </w:rPr>
        <w:t>й культуре для ЭМ-22-217 группы.</w:t>
      </w:r>
    </w:p>
    <w:p w:rsidR="00DF5F4C" w:rsidRDefault="00DF5F4C" w:rsidP="00D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Волейбол. Игра по правилам.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ведётся на </w:t>
      </w: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прямоугольной </w:t>
      </w:r>
      <w:hyperlink r:id="rId7" w:history="1">
        <w:r w:rsidRPr="00DF5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площадке</w:t>
        </w:r>
      </w:hyperlink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размером 18х9 метров. Волейбольная площадка разделена посередине сеткой. Высота сетки для мужчин — 2,43 м, для женщин — 2,24 м.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ведётся сферическим </w:t>
      </w:r>
      <w:hyperlink r:id="rId8" w:history="1">
        <w:r w:rsidRPr="00DF5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мячом</w:t>
        </w:r>
      </w:hyperlink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окружностью 65—67 см, массой 260—280 г.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двух команд может иметь в составе до 14 игроков, на поле во время игры могут находиться 6 игроков. Цель игры — атакующим ударом добить мяч </w:t>
      </w:r>
      <w:r w:rsidRPr="00DF5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пола</w:t>
      </w: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до игровой поверхности площадки половины противника, или заставить его ошибиться.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начинается вводом мяча в игру при помощи подачи согласно </w:t>
      </w:r>
      <w:hyperlink r:id="rId9" w:history="1">
        <w:r w:rsidRPr="00DF5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жребию</w:t>
        </w:r>
      </w:hyperlink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ввода мяча в игру подачей и успешного розыгрыша подача переходит к той команде, которая выиграла очко. Площадка по количеству игроков условно разделена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 зон. После каждого перехода право подачи переходит от одной команды к другой в результате розыгрыша очка, игроки перемещаются в следующую зону по часовой стрелке.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Расстановка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Чёткой границы между зонами 1—6 нет, однако существуют ограничения на расстановку и действия игроков на площадке: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игроки делятся на «переднюю линию» (зоны 2, 3, 4) и «заднюю линию» (зоны 1, 5, 6). Игроки задней линии не могут ставить блок и атаковать выше троса в передней зоне около сетки (ближе трёхметровой линии).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время подачи игроки на каждой стороне должны стоять так, чтобы игрок задней линии не находился ближе к сетке, чем соответствующий ему игрок передней линии (1 не ближе 2, 6 не ближе 3, 5 не ближе 4), также должен соблюдаться порядок внутри каждой из линий: слева направо должны располагаться игроки 4, 3 и 2; также слева направо должны располагаться игроки 5, 6 и 1. Однако правила, например, не запрещают игроку 5 зоны стоять ближе к сетке, чем игрок зоны 3. После подачи игроки могут произвольно перемещаться по площадке.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профессиональном волейболе игроки специализируются на игре в определённой зоне («амплуа игроков»), перед подачей они встают на площадке так, чтобы выполнить требования к расстановке, а после подачи перемещаются в удобную для себя зону до конца розыгрыша.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подачу игрок, который в результате последнего перехода перемещается из второй в первую зону. Подача производится из зоны подачи за задней линией игровой площадки с целью приземлить мяч на половине противника или максимально усложнить приём. В полёте мяч может коснуться сетки, но не должен касаться антенн или их мысленного продолжения вверх. Если мяч коснётся поверхности игровой площадки на стороне 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принимающей команды, подающей команде засчитывается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очко. Если игрок, который подавал, нарушил правила или отправил мяч в </w:t>
      </w:r>
      <w:r w:rsidRPr="00DF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аут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очко засчитывается принимающей команде. Не разрешается блокировать мяч при подаче, прерывая его траекторию над сеткой. Если очко выиграно командой, которая подавала мяч, то подачу продолжает выполнять тот же игрок.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волейболе наиболее распространена силовая подача в прыжке. Её противоположностью является укороченна</w:t>
      </w: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я (</w:t>
      </w:r>
      <w:hyperlink r:id="rId10" w:history="1">
        <w:r w:rsidRPr="00DF5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планирующая</w:t>
        </w:r>
      </w:hyperlink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тактическая) подача, когда мяч направляется близко к сетке.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подачи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принимают мяч игроки, стоящие на задней линии, то есть в 5-й, 6-й, 1-й зонах. Однако принять подачу может любой игрок. Игрокам принимающей команды разрешается сделать три касания (игроку нельзя дважды подряд трогать мяч) и максимум третьим касанием перевести мяч на половину противника. Обрабатывать мяч на приёме можно в любом месте площадки и свободного пространства, но только не на самой 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половине площадки противника. При этом если приходится пасом переводить мяч обратно на свою игровую половину, вторая передача из трёх не может проходить между антеннами, а обязательно должна проходить мимо антенн. При приёме не допускается никакая задержка мяча при его обработке, хотя принимать мяч можно любой частью тел. Планирующую подачу могут принимать 2 игрока на задней линии, но для приёма силовой подачи требуется уже 3 игрока.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Атака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Выдержка из Официальных волейбольных правил: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14.1.1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действия, в результате которых мяч направляется на сторону соперника, исключая подачу и блок, считаются атакующими ударами.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при хорошем приёме мяч принимается игроками задней линии (1-е касание) и доводится до связующего игрока. Связующий передаёт (2-м касанием) мяч игроку для выполнения атакующего удара (3-е касание). При атакующем ударе мяч должен пройти над сеткой, но в пространстве между двумя антеннами, при этом мяч может задеть сетку, но не должен задевать антенны или их мысленные продолжения вверх. Игроки передней линии могут атаковать с любой точки площадки. Игроки задней линии перед атакой должны отталкиваться за специальной трёхметровой линией. </w:t>
      </w:r>
      <w:proofErr w:type="spellStart"/>
      <w:r w:rsidR="00785CC8"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"https://www.google.com/url?q=https://ru.wikipedia.org/wiki/%25D0%259B%25D0%25B8%25D0%25B1%25D0%25B5%25D1%2580%25D0%25BE_(%25D0%25B2%25D0%25BE%25D0%25BB%25D0%25B5%25D0%25B9%25D0%25B1%25D0%25BE%25D0%25BB)&amp;sa=D&amp;ust=1575658057011000" </w:instrText>
      </w:r>
      <w:r w:rsidR="00785CC8"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Либеро</w:t>
      </w:r>
      <w:proofErr w:type="spellEnd"/>
      <w:r w:rsidR="00785CC8"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атаковать, только если мяч (хотя бы частично) 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линии верхнего края сетки.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атакующие удары: прямые (по ходу) и боковые, удары с переводом вправо (влево) и обманные удары (скидки). Все атакующие удары выполняются только на своей стороне, переносить руки на сторону противника можно только после выполнения удара.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игровой приём, при котором защищающаяся команда препятствует переводу мяча при атаке противника на свою сторону, перекрывая его ход любой частью тела над сеткой, обычно руками, перенесёнными на сторону противника в рамках правил. Разрешается переносить руки на сторону противника при блокировании в той степени, чтобы они не мешали противнику до его атаки или другого игрового действия.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может быть одиночным или групповым (двойным, тройным). Касание блока не считается 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одно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трёх касаний. Блокировать могут только те игроки, что стоят на передней линии, то есть в зонах 2, 3, 4.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(приём атаки)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атакующего удара отличается от приёма подачи, так как в защите в обязательном порядке всегда участвуют все 6 игроков, находящихся на площадке; некоторые игроки передней линии ставят блок (иногда все трое), а все остальные играют в защите. Цель 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защищающихся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оставить мяч в игре и по возможности довести его пасующему. Защита может быть эффективной только в случае согласованных действий всех игроков команды, поэтому были разработаны схемы игры в защите, из которых прижились только две: «углом назад» и «углом вперёд». В обеих схемах крайние защитники стоят по боковым линиям, выходя из-за блока в 5-6 метрах от сетки, а вот защитник в 6 зоне, в соответствии с названием схемы, играет или непосредственно позади блока (ловит скидки за блок), или за лицевой линией (играет дальние рикошеты от блока).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Либеро</w:t>
      </w:r>
      <w:proofErr w:type="spellEnd"/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или двое игроков (до 2009 года — только один игрок) команды могут быть назначены </w:t>
      </w:r>
      <w:proofErr w:type="spellStart"/>
      <w:r w:rsidRPr="00DF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либеро</w:t>
      </w:r>
      <w:proofErr w:type="spell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Игроки этого амплуа не могут участвовать в блоке, подавать, выполнять нападающий удар по мячу, полностью находящемуся выше верхнего края сетки. Форма </w:t>
      </w:r>
      <w:proofErr w:type="spell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либеро</w:t>
      </w:r>
      <w:proofErr w:type="spell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отличаться от формы остальных игроков. Разрешается заменять </w:t>
      </w:r>
      <w:proofErr w:type="spell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либеро</w:t>
      </w:r>
      <w:proofErr w:type="spell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неограниченное количество раз, не ставя в известность судью. Так как </w:t>
      </w:r>
      <w:proofErr w:type="spell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либеро</w:t>
      </w:r>
      <w:proofErr w:type="spell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 атаковать и блокировать, он обычно находится на задней линии, меняясь позицией с игроками, которых выгодно держать на передней линии, например, 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центральным блокирующим.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Матч заканчивается, когда одна из команд выиграет три партии. До начала матча первый судья в присутствии капитанов команд проводит жеребьёвку, победитель которой выбирает либо мяч (подачу или приём), либо сторону площадки. После окончания каждой партии команды меняются сторонами площадки, а при счете 2:2 перед пятой партией проводится новая жеребьёвка. При достижении одной из команд 8 очков в пятой партии производится смена сторон.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Волейбольная партия не ограничена во времени и продолжается до 25 очков, в пятой партии (</w:t>
      </w:r>
      <w:proofErr w:type="spellStart"/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тай-брейк</w:t>
      </w:r>
      <w:proofErr w:type="spell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идёт до 15 очков. При этом если преимущество над противником не достигло 2 очков, партия будет продолжаться до тех пор, пока это не произойдёт.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партии тренер каждой из команд может попросить два тайм-аута по 30 секунд. Дополнительно в первых 4 партиях назначаются технические тайм-ауты по достижении одной из команд 8 и 16 очков (по 60 секунд).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партии тренер имеет право произвести не более 6 замен полевых игроков (кроме </w:t>
      </w:r>
      <w:proofErr w:type="spell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либеро</w:t>
      </w:r>
      <w:proofErr w:type="spell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причём заменённый игрок может в той же партии вернуться на площадку только вместо того игрока, который его ранее заменил, после чего последний не сможет выходить на площадку до следующей партии. Также в случае травмы волейболиста, который не может продолжать игру, команде, ранее уже использовавшей все 6 замен, может быть разрешена так называемая «исключительная» замена.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правил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перечислены наиболее характерные для игры ошибки игроков и тренера.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подаче</w:t>
      </w:r>
    </w:p>
    <w:p w:rsidR="00DF5F4C" w:rsidRPr="00DF5F4C" w:rsidRDefault="00DF5F4C" w:rsidP="00DF5F4C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заступил ногой на площадку.</w:t>
      </w:r>
    </w:p>
    <w:p w:rsidR="00DF5F4C" w:rsidRPr="00DF5F4C" w:rsidRDefault="00DF5F4C" w:rsidP="00DF5F4C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подбросил и поймал мяч или не коснулся мяча.</w:t>
      </w:r>
    </w:p>
    <w:p w:rsidR="00DF5F4C" w:rsidRPr="00DF5F4C" w:rsidRDefault="00DF5F4C" w:rsidP="00DF5F4C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касается антенны, игрока подающей команды или не пересекает вертикальную плоскость сетки полностью через площадь перехода, выходит в аут.</w:t>
      </w:r>
    </w:p>
    <w:p w:rsidR="00DF5F4C" w:rsidRPr="00DF5F4C" w:rsidRDefault="00DF5F4C" w:rsidP="00DF5F4C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Подача, совершённая до свистка судьи, не засчитывается и повторяется.</w:t>
      </w:r>
    </w:p>
    <w:p w:rsidR="00DF5F4C" w:rsidRPr="00DF5F4C" w:rsidRDefault="00DF5F4C" w:rsidP="00DF5F4C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8 секунд после свистка судьи мяч передаётся команде соперников.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розыгрыше</w:t>
      </w:r>
    </w:p>
    <w:p w:rsidR="00DF5F4C" w:rsidRPr="00DF5F4C" w:rsidRDefault="00DF5F4C" w:rsidP="00DF5F4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Сделано более трёх касаний (не учитывая блок).</w:t>
      </w:r>
    </w:p>
    <w:p w:rsidR="00DF5F4C" w:rsidRPr="00DF5F4C" w:rsidRDefault="00DF5F4C" w:rsidP="00DF5F4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Касание игроком сетки между антеннами, касание антенны.</w:t>
      </w:r>
    </w:p>
    <w:p w:rsidR="00DF5F4C" w:rsidRPr="00DF5F4C" w:rsidRDefault="00DF5F4C" w:rsidP="00DF5F4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 игроком задней линии трёхметровой линии при атаке.</w:t>
      </w:r>
    </w:p>
    <w:p w:rsidR="00DF5F4C" w:rsidRPr="00DF5F4C" w:rsidRDefault="00DF5F4C" w:rsidP="00DF5F4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Двойное касание или задержка мяча.</w:t>
      </w:r>
    </w:p>
    <w:p w:rsidR="00DF5F4C" w:rsidRPr="00DF5F4C" w:rsidRDefault="00DF5F4C" w:rsidP="00DF5F4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центральной линии стопой полностью (фиксируется по проекции стопы на площадку).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Регламент</w:t>
      </w:r>
    </w:p>
    <w:p w:rsidR="00DF5F4C" w:rsidRPr="00DF5F4C" w:rsidRDefault="00DF5F4C" w:rsidP="00DF5F4C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расстановки.</w:t>
      </w:r>
    </w:p>
    <w:p w:rsidR="00DF5F4C" w:rsidRPr="00DF5F4C" w:rsidRDefault="00DF5F4C" w:rsidP="00DF5F4C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Неспортивное поведение одного из игроков или тренера.</w:t>
      </w:r>
    </w:p>
    <w:p w:rsidR="00DF5F4C" w:rsidRPr="00DF5F4C" w:rsidRDefault="00DF5F4C" w:rsidP="00DF5F4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наказаний</w:t>
      </w:r>
    </w:p>
    <w:p w:rsidR="00DF5F4C" w:rsidRPr="00DF5F4C" w:rsidRDefault="00DF5F4C" w:rsidP="00DF5F4C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Предупреждение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(игроку, тренеру или всей команде предъявляется жёлтая карточка): за первый случай затяжки времени или неспортивного поведения; санкция считается профилактической и, кроме предъявления карточки, последствий не имеет, хотя и заносится в игровой протокол;</w:t>
      </w:r>
    </w:p>
    <w:p w:rsidR="00DF5F4C" w:rsidRPr="00DF5F4C" w:rsidRDefault="00DF5F4C" w:rsidP="00DF5F4C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Замечание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(игроку или тренеру предъявляется красная карточка): за первый случай грубого поведения либо за повторное неспортивное поведение; получившая замечание команда наказывается проигрышем очка и потерей подачи;</w:t>
      </w:r>
    </w:p>
    <w:p w:rsidR="00DF5F4C" w:rsidRPr="00DF5F4C" w:rsidRDefault="00DF5F4C" w:rsidP="00DF5F4C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Удаление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(игроку или тренеру предъявляются жёлтая и красная карточки, которые судья держит вместе в одной руке): за первый случай оскорбительного поведения либо за повторный случай грубого поведения; удалённый участник матча должен покинуть игровую площадку с правом 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замены (тренер — командную зону) и до конца партии находиться на специальном месте для </w:t>
      </w:r>
      <w:proofErr w:type="gramStart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удалённых</w:t>
      </w:r>
      <w:proofErr w:type="gramEnd"/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окончании партии он может продолжить участие в игре;</w:t>
      </w:r>
    </w:p>
    <w:p w:rsidR="00DF5F4C" w:rsidRDefault="00DF5F4C" w:rsidP="00DF5F4C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Дисквалификация</w:t>
      </w:r>
      <w:r w:rsidRPr="00D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(игроку или тренеру предъявляются жёлтая и красная карточки, которые судья держит в руках раздельно): за агрессивное поведение, либо за повторный случай оскорбительного поведения, либо за третий случай грубого поведения; дисквалифицированный игрок или тренер должен покинуть место проведения соревнований (игрок — с правом замены), при этом он лишается права участвовать в матче до его окончания.</w:t>
      </w:r>
      <w:proofErr w:type="gramEnd"/>
    </w:p>
    <w:p w:rsidR="00DF5F4C" w:rsidRPr="00DF5F4C" w:rsidRDefault="00DF5F4C" w:rsidP="00DF5F4C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контрольной работы по правилам соревнований волейбола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Игровая площадка для игры в волейбол (размеры, линии разметки, зоны),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Сетка и стойки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мячу (материал, размеры, вес)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Расстановка команды (позиции), правила перехода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Подача. Определение и ошибки при подаче.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Атакующий удар. Определение и ошибки при атакующем ударе.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Блокирование. Определение и ошибки при блокировании.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Либеро</w:t>
      </w:r>
      <w:proofErr w:type="spellEnd"/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Действия и правила для него.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Выигрыш очка.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Выигрыш партии.</w:t>
      </w:r>
    </w:p>
    <w:p w:rsidR="00DF5F4C" w:rsidRPr="00DF5F4C" w:rsidRDefault="00DF5F4C" w:rsidP="00DF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F46" w:rsidRPr="00DF5F4C" w:rsidRDefault="00825F46" w:rsidP="00DF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F46" w:rsidRPr="00DF5F4C" w:rsidSect="00825F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E1" w:rsidRDefault="002217E1" w:rsidP="00DF5F4C">
      <w:pPr>
        <w:spacing w:after="0" w:line="240" w:lineRule="auto"/>
      </w:pPr>
      <w:r>
        <w:separator/>
      </w:r>
    </w:p>
  </w:endnote>
  <w:endnote w:type="continuationSeparator" w:id="0">
    <w:p w:rsidR="002217E1" w:rsidRDefault="002217E1" w:rsidP="00DF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072"/>
    </w:sdtPr>
    <w:sdtContent>
      <w:p w:rsidR="00DF5F4C" w:rsidRDefault="00785CC8">
        <w:pPr>
          <w:pStyle w:val="a8"/>
          <w:jc w:val="right"/>
        </w:pPr>
        <w:fldSimple w:instr=" PAGE   \* MERGEFORMAT ">
          <w:r w:rsidR="001D60DD">
            <w:rPr>
              <w:noProof/>
            </w:rPr>
            <w:t>1</w:t>
          </w:r>
        </w:fldSimple>
      </w:p>
    </w:sdtContent>
  </w:sdt>
  <w:p w:rsidR="00DF5F4C" w:rsidRDefault="00DF5F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E1" w:rsidRDefault="002217E1" w:rsidP="00DF5F4C">
      <w:pPr>
        <w:spacing w:after="0" w:line="240" w:lineRule="auto"/>
      </w:pPr>
      <w:r>
        <w:separator/>
      </w:r>
    </w:p>
  </w:footnote>
  <w:footnote w:type="continuationSeparator" w:id="0">
    <w:p w:rsidR="002217E1" w:rsidRDefault="002217E1" w:rsidP="00DF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0BC"/>
    <w:multiLevelType w:val="multilevel"/>
    <w:tmpl w:val="67FA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9393F"/>
    <w:multiLevelType w:val="multilevel"/>
    <w:tmpl w:val="EE84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84D22"/>
    <w:multiLevelType w:val="multilevel"/>
    <w:tmpl w:val="AE3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8022B"/>
    <w:multiLevelType w:val="multilevel"/>
    <w:tmpl w:val="D8D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04F61"/>
    <w:multiLevelType w:val="multilevel"/>
    <w:tmpl w:val="00DA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67F5A"/>
    <w:multiLevelType w:val="multilevel"/>
    <w:tmpl w:val="0DD6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F4C"/>
    <w:rsid w:val="000B016E"/>
    <w:rsid w:val="001C7DB3"/>
    <w:rsid w:val="001D60DD"/>
    <w:rsid w:val="002217E1"/>
    <w:rsid w:val="002D40AF"/>
    <w:rsid w:val="00785CC8"/>
    <w:rsid w:val="00792DFB"/>
    <w:rsid w:val="00825F46"/>
    <w:rsid w:val="00846591"/>
    <w:rsid w:val="00DF5F4C"/>
    <w:rsid w:val="00E21382"/>
    <w:rsid w:val="00E9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F4C"/>
    <w:rPr>
      <w:b/>
      <w:bCs/>
    </w:rPr>
  </w:style>
  <w:style w:type="paragraph" w:customStyle="1" w:styleId="c3">
    <w:name w:val="c3"/>
    <w:basedOn w:val="a"/>
    <w:rsid w:val="00D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5F4C"/>
  </w:style>
  <w:style w:type="character" w:customStyle="1" w:styleId="c1">
    <w:name w:val="c1"/>
    <w:basedOn w:val="a0"/>
    <w:rsid w:val="00DF5F4C"/>
  </w:style>
  <w:style w:type="character" w:styleId="a5">
    <w:name w:val="Hyperlink"/>
    <w:basedOn w:val="a0"/>
    <w:uiPriority w:val="99"/>
    <w:semiHidden/>
    <w:unhideWhenUsed/>
    <w:rsid w:val="00DF5F4C"/>
    <w:rPr>
      <w:color w:val="0000FF"/>
      <w:u w:val="single"/>
    </w:rPr>
  </w:style>
  <w:style w:type="character" w:customStyle="1" w:styleId="c10">
    <w:name w:val="c10"/>
    <w:basedOn w:val="a0"/>
    <w:rsid w:val="00DF5F4C"/>
  </w:style>
  <w:style w:type="character" w:customStyle="1" w:styleId="c5">
    <w:name w:val="c5"/>
    <w:basedOn w:val="a0"/>
    <w:rsid w:val="00DF5F4C"/>
  </w:style>
  <w:style w:type="character" w:customStyle="1" w:styleId="c14">
    <w:name w:val="c14"/>
    <w:basedOn w:val="a0"/>
    <w:rsid w:val="00DF5F4C"/>
  </w:style>
  <w:style w:type="character" w:customStyle="1" w:styleId="c7">
    <w:name w:val="c7"/>
    <w:basedOn w:val="a0"/>
    <w:rsid w:val="00DF5F4C"/>
  </w:style>
  <w:style w:type="character" w:customStyle="1" w:styleId="c16">
    <w:name w:val="c16"/>
    <w:basedOn w:val="a0"/>
    <w:rsid w:val="00DF5F4C"/>
  </w:style>
  <w:style w:type="paragraph" w:styleId="a6">
    <w:name w:val="header"/>
    <w:basedOn w:val="a"/>
    <w:link w:val="a7"/>
    <w:uiPriority w:val="99"/>
    <w:semiHidden/>
    <w:unhideWhenUsed/>
    <w:rsid w:val="00D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F4C"/>
  </w:style>
  <w:style w:type="paragraph" w:styleId="a8">
    <w:name w:val="footer"/>
    <w:basedOn w:val="a"/>
    <w:link w:val="a9"/>
    <w:uiPriority w:val="99"/>
    <w:unhideWhenUsed/>
    <w:rsid w:val="00D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F4C"/>
  </w:style>
  <w:style w:type="paragraph" w:styleId="aa">
    <w:name w:val="Balloon Text"/>
    <w:basedOn w:val="a"/>
    <w:link w:val="ab"/>
    <w:uiPriority w:val="99"/>
    <w:semiHidden/>
    <w:unhideWhenUsed/>
    <w:rsid w:val="002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2%25D0%25BE%25D0%25BB%25D0%25B5%25D0%25B9%25D0%25B1%25D0%25BE%25D0%25BB%25D1%258C%25D0%25BD%25D1%258B%25D0%25B9_%25D0%25BC%25D1%258F%25D1%2587&amp;sa=D&amp;ust=1575658057008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2%25D0%25BE%25D0%25BB%25D0%25B5%25D0%25B9%25D0%25B1%25D0%25BE%25D0%25BB%25D1%258C%25D0%25BD%25D0%25B0%25D1%258F_%25D0%25BF%25D0%25BB%25D0%25BE%25D1%2589%25D0%25B0%25D0%25B4%25D0%25BA%25D0%25B0&amp;sa=D&amp;ust=1575658057008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ru.wikipedia.org/wiki/%25D0%259F%25D0%25BB%25D0%25B0%25D0%25BD%25D0%25B8%25D1%2580%25D1%2583%25D1%258E%25D1%2589%25D0%25B0%25D1%258F_%25D0%25BF%25D0%25BE%25D0%25B4%25D0%25B0%25D1%2587%25D0%25B0&amp;sa=D&amp;ust=15756580570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2%25D1%258B%25D0%25B1%25D0%25BE%25D1%2580%25D1%258B_%25D0%25BF%25D0%25BE_%25D0%25B6%25D1%2580%25D0%25B5%25D0%25B1%25D0%25B8%25D1%258E&amp;sa=D&amp;ust=157565805700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2023-12-14T11:40:00Z</dcterms:created>
  <dcterms:modified xsi:type="dcterms:W3CDTF">2023-12-14T11:40:00Z</dcterms:modified>
</cp:coreProperties>
</file>