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626B" w14:textId="77777777" w:rsidR="008C248C" w:rsidRPr="008C248C" w:rsidRDefault="008C248C" w:rsidP="008C248C">
      <w:pPr>
        <w:widowControl w:val="0"/>
        <w:autoSpaceDE w:val="0"/>
        <w:autoSpaceDN w:val="0"/>
        <w:spacing w:after="0" w:line="276" w:lineRule="auto"/>
        <w:ind w:left="676" w:right="678" w:firstLine="1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Практическая работа «Изучение конструкции буксовых узлов электроподвижного</w:t>
      </w:r>
      <w:r w:rsidRPr="008C248C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состава,</w:t>
      </w:r>
      <w:r w:rsidRPr="008C248C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выявление</w:t>
      </w:r>
      <w:r w:rsidRPr="008C248C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основных</w:t>
      </w:r>
      <w:r w:rsidRPr="008C248C"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неисправностей, методы ремонта и условий для дальнейшей эксплуатации»</w:t>
      </w:r>
    </w:p>
    <w:p w14:paraId="53258EC4" w14:textId="77777777" w:rsidR="008C248C" w:rsidRPr="008C248C" w:rsidRDefault="008C248C" w:rsidP="008C248C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2E2E49F" w14:textId="77777777" w:rsidR="008C248C" w:rsidRPr="008C248C" w:rsidRDefault="008C248C" w:rsidP="008C248C">
      <w:pPr>
        <w:widowControl w:val="0"/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Время</w:t>
      </w:r>
      <w:r w:rsidRPr="008C248C"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выполнения:</w:t>
      </w:r>
      <w:r w:rsidRPr="008C248C">
        <w:rPr>
          <w:rFonts w:ascii="Times New Roman" w:eastAsia="Times New Roman" w:hAnsi="Times New Roman" w:cs="Times New Roman"/>
          <w:b/>
          <w:spacing w:val="-5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4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>часа</w:t>
      </w:r>
    </w:p>
    <w:p w14:paraId="3569856C" w14:textId="77777777" w:rsidR="008C248C" w:rsidRPr="008C248C" w:rsidRDefault="008C248C" w:rsidP="008C248C">
      <w:pPr>
        <w:widowControl w:val="0"/>
        <w:autoSpaceDE w:val="0"/>
        <w:autoSpaceDN w:val="0"/>
        <w:spacing w:before="48" w:after="0" w:line="276" w:lineRule="auto"/>
        <w:ind w:left="426" w:right="425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Цель: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научиться самостоятельно определять элементы конструкции буксовых</w:t>
      </w:r>
      <w:r w:rsidRPr="008C248C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узлов</w:t>
      </w:r>
      <w:r w:rsidRPr="008C248C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электроподвижного</w:t>
      </w:r>
      <w:r w:rsidRPr="008C248C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состава,</w:t>
      </w:r>
      <w:r w:rsidRPr="008C248C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их</w:t>
      </w:r>
      <w:r w:rsidRPr="008C248C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назначение,</w:t>
      </w:r>
      <w:r w:rsidRPr="008C248C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основные</w:t>
      </w:r>
      <w:r w:rsidRPr="008C248C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неис- правности и методы ремонта</w:t>
      </w:r>
    </w:p>
    <w:p w14:paraId="2C305C06" w14:textId="77777777" w:rsidR="008C248C" w:rsidRPr="008C248C" w:rsidRDefault="008C248C" w:rsidP="008C248C">
      <w:pPr>
        <w:widowControl w:val="0"/>
        <w:autoSpaceDE w:val="0"/>
        <w:autoSpaceDN w:val="0"/>
        <w:spacing w:before="1"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b/>
          <w:kern w:val="0"/>
          <w:sz w:val="28"/>
          <w:szCs w:val="22"/>
          <w14:ligatures w14:val="none"/>
        </w:rPr>
        <w:t>Оборудование:</w:t>
      </w:r>
      <w:r w:rsidRPr="008C248C">
        <w:rPr>
          <w:rFonts w:ascii="Times New Roman" w:eastAsia="Times New Roman" w:hAnsi="Times New Roman" w:cs="Times New Roman"/>
          <w:b/>
          <w:spacing w:val="28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Букса</w:t>
      </w:r>
      <w:r w:rsidRPr="008C248C">
        <w:rPr>
          <w:rFonts w:ascii="Times New Roman" w:eastAsia="Times New Roman" w:hAnsi="Times New Roman" w:cs="Times New Roman"/>
          <w:spacing w:val="27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электровозов</w:t>
      </w:r>
      <w:r w:rsidRPr="008C248C">
        <w:rPr>
          <w:rFonts w:ascii="Times New Roman" w:eastAsia="Times New Roman" w:hAnsi="Times New Roman" w:cs="Times New Roman"/>
          <w:spacing w:val="26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ВЛ-80,</w:t>
      </w:r>
      <w:r w:rsidRPr="008C248C">
        <w:rPr>
          <w:rFonts w:ascii="Times New Roman" w:eastAsia="Times New Roman" w:hAnsi="Times New Roman" w:cs="Times New Roman"/>
          <w:spacing w:val="24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ВЛ-85,</w:t>
      </w:r>
      <w:r w:rsidRPr="008C248C">
        <w:rPr>
          <w:rFonts w:ascii="Times New Roman" w:eastAsia="Times New Roman" w:hAnsi="Times New Roman" w:cs="Times New Roman"/>
          <w:spacing w:val="23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2ЭС5К</w:t>
      </w:r>
      <w:r w:rsidRPr="008C248C">
        <w:rPr>
          <w:rFonts w:ascii="Times New Roman" w:eastAsia="Times New Roman" w:hAnsi="Times New Roman" w:cs="Times New Roman"/>
          <w:spacing w:val="27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«Ермак».</w:t>
      </w:r>
    </w:p>
    <w:p w14:paraId="56471936" w14:textId="77777777" w:rsidR="008C248C" w:rsidRPr="008C248C" w:rsidRDefault="008C248C" w:rsidP="008C248C">
      <w:pPr>
        <w:widowControl w:val="0"/>
        <w:autoSpaceDE w:val="0"/>
        <w:autoSpaceDN w:val="0"/>
        <w:spacing w:before="47" w:after="0" w:line="240" w:lineRule="auto"/>
        <w:ind w:left="4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Плакаты.</w:t>
      </w:r>
    </w:p>
    <w:p w14:paraId="009F0DF4" w14:textId="77777777" w:rsidR="008C248C" w:rsidRPr="008C248C" w:rsidRDefault="008C248C" w:rsidP="008C248C">
      <w:pPr>
        <w:widowControl w:val="0"/>
        <w:autoSpaceDE w:val="0"/>
        <w:autoSpaceDN w:val="0"/>
        <w:spacing w:before="55"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Краткие</w:t>
      </w:r>
      <w:r w:rsidRPr="008C248C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теоретические</w:t>
      </w:r>
      <w:r w:rsidRPr="008C248C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сведения</w:t>
      </w:r>
    </w:p>
    <w:p w14:paraId="70E6FB3E" w14:textId="77777777" w:rsidR="008C248C" w:rsidRPr="008C248C" w:rsidRDefault="008C248C" w:rsidP="008C248C">
      <w:pPr>
        <w:widowControl w:val="0"/>
        <w:autoSpaceDE w:val="0"/>
        <w:autoSpaceDN w:val="0"/>
        <w:spacing w:before="43" w:after="0" w:line="276" w:lineRule="auto"/>
        <w:ind w:left="426" w:right="422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 электровозах переменного тока применяют только поводковые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буксы.</w:t>
      </w:r>
    </w:p>
    <w:p w14:paraId="68415CCD" w14:textId="69A65795" w:rsidR="008C248C" w:rsidRPr="008C248C" w:rsidRDefault="008C248C" w:rsidP="008C248C">
      <w:pPr>
        <w:widowControl w:val="0"/>
        <w:autoSpaceDE w:val="0"/>
        <w:autoSpaceDN w:val="0"/>
        <w:spacing w:after="0" w:line="276" w:lineRule="auto"/>
        <w:ind w:left="426" w:right="424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Буксовый узел (рисунок </w:t>
      </w:r>
      <w:r w:rsidR="000A51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воспринимает вертикальные нагрузки от веса электровоза и передает его через два однорядных роликовых подшип- ника на шейку оси колесной пары.</w:t>
      </w:r>
    </w:p>
    <w:p w14:paraId="2E9223C7" w14:textId="77777777" w:rsidR="008C248C" w:rsidRPr="008C248C" w:rsidRDefault="008C248C" w:rsidP="008C248C">
      <w:pPr>
        <w:widowControl w:val="0"/>
        <w:autoSpaceDE w:val="0"/>
        <w:autoSpaceDN w:val="0"/>
        <w:spacing w:after="0" w:line="276" w:lineRule="auto"/>
        <w:ind w:left="426" w:right="422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буксу</w:t>
      </w:r>
      <w:r w:rsidRPr="008C248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также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осуществляется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передача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горизонтальных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тяговых и</w:t>
      </w:r>
      <w:r w:rsidRPr="008C248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тормозных</w:t>
      </w:r>
      <w:r w:rsidRPr="008C248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усилий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колесной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пары</w:t>
      </w:r>
      <w:r w:rsidRPr="008C248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раму</w:t>
      </w:r>
      <w:r w:rsidRPr="008C248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тележки.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Передача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горизон- тальных усилий осуществляется через резинометаллические поводки, со- стоящие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стального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корпуса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валиков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резинометаллическими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втулками и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шайбами,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которые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допускают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перемещение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буксы относительно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рамы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те- лежки, как в продольном, так и поперечном направлениях, за счет упругой деформации резины.</w:t>
      </w:r>
      <w:r w:rsidRPr="008C248C"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этого, по краям корпуса буксы, имеется по два парных боковых прилива с пазами, соединяющих буксы с кронштейнами рамы</w:t>
      </w:r>
      <w:r w:rsidRPr="008C248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тележки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8C248C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помощью</w:t>
      </w:r>
      <w:r w:rsidRPr="008C248C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резинометаллических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поводков.</w:t>
      </w:r>
      <w:r w:rsidRPr="008C248C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Валики</w:t>
      </w:r>
      <w:r w:rsidRPr="008C248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крепятся к кронштейнам рамы тележки и приливам корпуса буксы при помощи бол- тов, по одному с каждой стороны поводка.</w:t>
      </w:r>
    </w:p>
    <w:p w14:paraId="37735412" w14:textId="77777777" w:rsidR="008C248C" w:rsidRPr="008C248C" w:rsidRDefault="008C248C" w:rsidP="008C248C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8C248C" w:rsidRPr="008C248C" w:rsidSect="008C248C">
          <w:pgSz w:w="11910" w:h="16840"/>
          <w:pgMar w:top="1040" w:right="992" w:bottom="1020" w:left="992" w:header="0" w:footer="825" w:gutter="0"/>
          <w:cols w:space="720"/>
        </w:sectPr>
      </w:pPr>
    </w:p>
    <w:p w14:paraId="5E6D1B04" w14:textId="77777777" w:rsidR="008C248C" w:rsidRPr="008C248C" w:rsidRDefault="008C248C" w:rsidP="008C248C">
      <w:pPr>
        <w:widowControl w:val="0"/>
        <w:autoSpaceDE w:val="0"/>
        <w:autoSpaceDN w:val="0"/>
        <w:spacing w:after="0" w:line="240" w:lineRule="auto"/>
        <w:ind w:left="1935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lastRenderedPageBreak/>
        <w:drawing>
          <wp:inline distT="0" distB="0" distL="0" distR="0" wp14:anchorId="6FDFDAA7" wp14:editId="79D42A2E">
            <wp:extent cx="4274045" cy="3890772"/>
            <wp:effectExtent l="0" t="0" r="0" b="0"/>
            <wp:docPr id="24" name="Image 24" descr="C:\Documents and Settings\Kirpichenko_VP\Local Settings\Temporary Internet Files\Content.Word\БУ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C:\Documents and Settings\Kirpichenko_VP\Local Settings\Temporary Internet Files\Content.Word\БУ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045" cy="389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2588C" w14:textId="6AB1A070" w:rsidR="008C248C" w:rsidRPr="008C248C" w:rsidRDefault="008C248C" w:rsidP="008C248C">
      <w:pPr>
        <w:widowControl w:val="0"/>
        <w:autoSpaceDE w:val="0"/>
        <w:autoSpaceDN w:val="0"/>
        <w:spacing w:before="68" w:after="0" w:line="240" w:lineRule="auto"/>
        <w:ind w:left="363" w:right="36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="000A51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Буксовый</w:t>
      </w:r>
      <w:r w:rsidRPr="008C248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узел</w:t>
      </w:r>
    </w:p>
    <w:p w14:paraId="46FBC282" w14:textId="77777777" w:rsidR="008C248C" w:rsidRPr="008C248C" w:rsidRDefault="008C248C" w:rsidP="008C248C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361D24A" w14:textId="77777777" w:rsidR="008C248C" w:rsidRPr="008C248C" w:rsidRDefault="008C248C" w:rsidP="008C248C">
      <w:pPr>
        <w:widowControl w:val="0"/>
        <w:autoSpaceDE w:val="0"/>
        <w:autoSpaceDN w:val="0"/>
        <w:spacing w:after="0" w:line="276" w:lineRule="auto"/>
        <w:ind w:left="426" w:right="426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 электровозах ВЛ60в/и, ВЛ80в/и, ВЛ85 в нижней части корпуса буксы имеется две серьги, к которым при помощи валика крепится хомут листовой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рессоры,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который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буксу</w:t>
      </w:r>
      <w:r w:rsidRPr="008C248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передаются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вертикальные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стати- ческие и динамические нагрузки от веса кузова электровоза и взаимодей- ствия колесной пары с рельсами.</w:t>
      </w:r>
    </w:p>
    <w:p w14:paraId="1ACD2B4A" w14:textId="77777777" w:rsidR="008C248C" w:rsidRPr="008C248C" w:rsidRDefault="008C248C" w:rsidP="008C248C">
      <w:pPr>
        <w:widowControl w:val="0"/>
        <w:autoSpaceDE w:val="0"/>
        <w:autoSpaceDN w:val="0"/>
        <w:spacing w:after="0" w:line="276" w:lineRule="auto"/>
        <w:ind w:left="426" w:right="426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Когда колесная пара проходит неровности пути, букса перемещается в вертикальной плоскости и поводки поворачиваются на некоторый угол. Валики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поводков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этом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остаются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жестко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закрепленными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пазах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рамы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 буксы. Возникающие при этом деформации растяжения/сжатия и закручи- вания резины находятся в пределах допуска.</w:t>
      </w:r>
    </w:p>
    <w:p w14:paraId="4C027785" w14:textId="3B64DD20" w:rsidR="008C248C" w:rsidRPr="008C248C" w:rsidRDefault="008C248C" w:rsidP="008C248C">
      <w:pPr>
        <w:widowControl w:val="0"/>
        <w:autoSpaceDE w:val="0"/>
        <w:autoSpaceDN w:val="0"/>
        <w:spacing w:after="0" w:line="276" w:lineRule="auto"/>
        <w:ind w:left="426" w:right="423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Внутри корпуса буксы (рисунок 2) установлено два однорядных ро- ликовых подшипника. Внутренние кольца подшипников насаживают на шейку оси с натягом, в горячем состоянии при температуре 100 – 120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о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С.</w:t>
      </w:r>
    </w:p>
    <w:p w14:paraId="15B007A7" w14:textId="77777777" w:rsidR="008C248C" w:rsidRPr="008C248C" w:rsidRDefault="008C248C" w:rsidP="008C248C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8C248C" w:rsidRPr="008C248C" w:rsidSect="008C248C">
          <w:pgSz w:w="11910" w:h="16840"/>
          <w:pgMar w:top="1860" w:right="992" w:bottom="1020" w:left="992" w:header="0" w:footer="825" w:gutter="0"/>
          <w:cols w:space="720"/>
        </w:sectPr>
      </w:pPr>
    </w:p>
    <w:p w14:paraId="1D225F72" w14:textId="77777777" w:rsidR="008C248C" w:rsidRPr="008C248C" w:rsidRDefault="008C248C" w:rsidP="008C248C">
      <w:pPr>
        <w:widowControl w:val="0"/>
        <w:autoSpaceDE w:val="0"/>
        <w:autoSpaceDN w:val="0"/>
        <w:spacing w:after="0" w:line="240" w:lineRule="auto"/>
        <w:ind w:left="3458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lastRenderedPageBreak/>
        <w:drawing>
          <wp:inline distT="0" distB="0" distL="0" distR="0" wp14:anchorId="5B632E1B" wp14:editId="06ECA458">
            <wp:extent cx="2283738" cy="2749296"/>
            <wp:effectExtent l="0" t="0" r="0" b="0"/>
            <wp:docPr id="25" name="Image 25" descr="C:\Documents and Settings\Kirpichenko_VP\Local Settings\Temporary Internet Files\Content.Word\б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C:\Documents and Settings\Kirpichenko_VP\Local Settings\Temporary Internet Files\Content.Word\б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738" cy="274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460B8" w14:textId="77777777" w:rsidR="008C248C" w:rsidRPr="008C248C" w:rsidRDefault="008C248C" w:rsidP="008C248C">
      <w:pPr>
        <w:widowControl w:val="0"/>
        <w:autoSpaceDE w:val="0"/>
        <w:autoSpaceDN w:val="0"/>
        <w:spacing w:before="129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4EF578D" w14:textId="2783F8CE" w:rsidR="008C248C" w:rsidRPr="008C248C" w:rsidRDefault="008C248C" w:rsidP="008C248C">
      <w:pPr>
        <w:widowControl w:val="0"/>
        <w:autoSpaceDE w:val="0"/>
        <w:autoSpaceDN w:val="0"/>
        <w:spacing w:after="0" w:line="240" w:lineRule="auto"/>
        <w:ind w:left="276" w:right="27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2–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Букса</w:t>
      </w:r>
    </w:p>
    <w:p w14:paraId="6CFE747E" w14:textId="77777777" w:rsidR="008C248C" w:rsidRPr="008C248C" w:rsidRDefault="008C248C" w:rsidP="008C248C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C7EF6B" w14:textId="77777777" w:rsidR="008C248C" w:rsidRPr="008C248C" w:rsidRDefault="008C248C" w:rsidP="008C248C">
      <w:pPr>
        <w:widowControl w:val="0"/>
        <w:autoSpaceDE w:val="0"/>
        <w:autoSpaceDN w:val="0"/>
        <w:spacing w:before="1" w:after="0" w:line="276" w:lineRule="auto"/>
        <w:ind w:left="426" w:right="42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 w:rsidRPr="008C248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регулирования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осевого</w:t>
      </w:r>
      <w:r w:rsidRPr="008C248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разбега колесной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пары</w:t>
      </w:r>
      <w:r w:rsidRPr="008C248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между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подшипни- ками устанавливают дистанционные кольца. Положение наружного кольца внутреннего подшипника относительно корпуса буксы фиксируется крыш- кой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задней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стороны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подшипника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крышкой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передней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стороны.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По- ложение внутренних колец фиксируется упорным кольцом 5, насаженным на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предподступичную</w:t>
      </w:r>
      <w:r w:rsidRPr="008C248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часть</w:t>
      </w:r>
      <w:r w:rsidRPr="008C248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оси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колесной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пары,</w:t>
      </w:r>
      <w:r w:rsidRPr="008C248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торца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оси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гайкой</w:t>
      </w:r>
      <w:r w:rsidRPr="008C248C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11,</w:t>
      </w:r>
      <w:r w:rsidRPr="008C248C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исключения</w:t>
      </w:r>
      <w:r w:rsidRPr="008C248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развинчивания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которой,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установлена</w:t>
      </w:r>
      <w:r w:rsidRPr="008C248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стопорная</w:t>
      </w:r>
      <w:r w:rsidRPr="008C248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планка,</w:t>
      </w:r>
      <w:r w:rsidRPr="008C248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зафик- сированная двумя болтами, вворачиваемыми в отверстия в торце оси.</w:t>
      </w:r>
    </w:p>
    <w:p w14:paraId="2938E092" w14:textId="27056AF7" w:rsidR="008C248C" w:rsidRPr="008C248C" w:rsidRDefault="008C248C" w:rsidP="008C248C">
      <w:pPr>
        <w:widowControl w:val="0"/>
        <w:autoSpaceDE w:val="0"/>
        <w:autoSpaceDN w:val="0"/>
        <w:spacing w:after="0" w:line="276" w:lineRule="auto"/>
        <w:ind w:left="426" w:right="42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 передней крышке букс электровозов могут устанавливаться тахо- генераторы, датчики скорости (рисунок </w:t>
      </w:r>
      <w:r w:rsidR="000A51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), а на электровозах ЭП1 токоот- водящие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устройства,</w:t>
      </w:r>
      <w:r w:rsidRPr="008C248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исключающие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протекание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переменного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тока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кВ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 кВ (отопление поезда) по элементам кузова, рессорного подвешивания 1-й и 2-й ступеней и подшипникам букс.</w:t>
      </w:r>
    </w:p>
    <w:p w14:paraId="060C0EE5" w14:textId="77777777" w:rsidR="008C248C" w:rsidRPr="008C248C" w:rsidRDefault="008C248C" w:rsidP="008C248C">
      <w:pPr>
        <w:widowControl w:val="0"/>
        <w:autoSpaceDE w:val="0"/>
        <w:autoSpaceDN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8C248C" w:rsidRPr="008C248C" w:rsidSect="008C248C">
          <w:pgSz w:w="11910" w:h="16840"/>
          <w:pgMar w:top="1120" w:right="992" w:bottom="1020" w:left="992" w:header="0" w:footer="825" w:gutter="0"/>
          <w:cols w:space="720"/>
        </w:sectPr>
      </w:pPr>
    </w:p>
    <w:p w14:paraId="17A4101B" w14:textId="77777777" w:rsidR="008C248C" w:rsidRPr="008C248C" w:rsidRDefault="008C248C" w:rsidP="008C248C">
      <w:pPr>
        <w:widowControl w:val="0"/>
        <w:autoSpaceDE w:val="0"/>
        <w:autoSpaceDN w:val="0"/>
        <w:spacing w:after="0" w:line="240" w:lineRule="auto"/>
        <w:ind w:left="2674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lastRenderedPageBreak/>
        <w:drawing>
          <wp:inline distT="0" distB="0" distL="0" distR="0" wp14:anchorId="3F6971FA" wp14:editId="4B464B87">
            <wp:extent cx="3459238" cy="3456432"/>
            <wp:effectExtent l="0" t="0" r="0" b="0"/>
            <wp:docPr id="26" name="Image 26" descr="C:\Documents and Settings\Kirpichenko_VP\Local Settings\Temporary Internet Files\Content.Word\бт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C:\Documents and Settings\Kirpichenko_VP\Local Settings\Temporary Internet Files\Content.Word\бт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238" cy="345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A9608" w14:textId="154617E9" w:rsidR="008C248C" w:rsidRPr="008C248C" w:rsidRDefault="008C248C" w:rsidP="008C248C">
      <w:pPr>
        <w:widowControl w:val="0"/>
        <w:autoSpaceDE w:val="0"/>
        <w:autoSpaceDN w:val="0"/>
        <w:spacing w:before="83" w:after="0" w:line="240" w:lineRule="auto"/>
        <w:ind w:left="276" w:right="27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="000A51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Букса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токоотводящим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устройством</w:t>
      </w:r>
    </w:p>
    <w:p w14:paraId="0D2A698E" w14:textId="77777777" w:rsidR="008C248C" w:rsidRPr="008C248C" w:rsidRDefault="008C248C" w:rsidP="008C248C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202C5A" w14:textId="2FAD9935" w:rsidR="008C248C" w:rsidRPr="008C248C" w:rsidRDefault="008C248C" w:rsidP="008C248C">
      <w:pPr>
        <w:widowControl w:val="0"/>
        <w:autoSpaceDE w:val="0"/>
        <w:autoSpaceDN w:val="0"/>
        <w:spacing w:after="0" w:line="276" w:lineRule="auto"/>
        <w:ind w:left="426" w:right="42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Выпускаемые</w:t>
      </w:r>
      <w:r w:rsidRPr="008C248C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8C248C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настоящее</w:t>
      </w:r>
      <w:r w:rsidRPr="008C248C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время</w:t>
      </w:r>
      <w:r w:rsidRPr="008C248C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электровозы</w:t>
      </w:r>
      <w:r w:rsidRPr="008C248C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 w:rsidRPr="008C248C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имеют</w:t>
      </w:r>
      <w:r w:rsidRPr="008C248C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листовых</w:t>
      </w:r>
      <w:r w:rsidRPr="008C248C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рес- сор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(рисунок</w:t>
      </w:r>
      <w:r w:rsidRPr="008C248C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 w:rsidR="000A51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Соответственно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корпусе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буксы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отсутствуют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серьги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для их подвешивания, но появляются дополнительные приливы и кронштейны для установки пружин рессорного подвешивания и гидродемпферов коле-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баний.</w:t>
      </w:r>
    </w:p>
    <w:p w14:paraId="00524247" w14:textId="77777777" w:rsidR="008C248C" w:rsidRPr="008C248C" w:rsidRDefault="008C248C" w:rsidP="008C248C">
      <w:pPr>
        <w:widowControl w:val="0"/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noProof/>
          <w:kern w:val="0"/>
          <w:sz w:val="20"/>
          <w:szCs w:val="28"/>
          <w14:ligatures w14:val="none"/>
        </w:rPr>
        <w:drawing>
          <wp:anchor distT="0" distB="0" distL="0" distR="0" simplePos="0" relativeHeight="251659264" behindDoc="1" locked="0" layoutInCell="1" allowOverlap="1" wp14:anchorId="62CC4D5D" wp14:editId="52C0C206">
            <wp:simplePos x="0" y="0"/>
            <wp:positionH relativeFrom="page">
              <wp:posOffset>1864094</wp:posOffset>
            </wp:positionH>
            <wp:positionV relativeFrom="paragraph">
              <wp:posOffset>279234</wp:posOffset>
            </wp:positionV>
            <wp:extent cx="4182478" cy="2712243"/>
            <wp:effectExtent l="0" t="0" r="0" b="0"/>
            <wp:wrapTopAndBottom/>
            <wp:docPr id="27" name="Image 27" descr="C:\Users\Kirpichenko_VP\AppData\Local\Microsoft\Windows\Temporary Internet Files\Content.Word\Букса ермак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C:\Users\Kirpichenko_VP\AppData\Local\Microsoft\Windows\Temporary Internet Files\Content.Word\Букса ерма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2478" cy="271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C55F81" w14:textId="77777777" w:rsidR="008C248C" w:rsidRPr="008C248C" w:rsidRDefault="008C248C" w:rsidP="008C248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EDBD2B" w14:textId="0C9A89CE" w:rsidR="008C248C" w:rsidRPr="008C248C" w:rsidRDefault="008C248C" w:rsidP="008C248C">
      <w:pPr>
        <w:widowControl w:val="0"/>
        <w:autoSpaceDE w:val="0"/>
        <w:autoSpaceDN w:val="0"/>
        <w:spacing w:before="1" w:after="0" w:line="240" w:lineRule="auto"/>
        <w:ind w:left="280" w:right="27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Рисунок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="000A51D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Буксовый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узел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электровоза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2ЭС5К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«Ермак»</w:t>
      </w:r>
    </w:p>
    <w:p w14:paraId="4F7EF2A9" w14:textId="77777777" w:rsidR="008C248C" w:rsidRPr="008C248C" w:rsidRDefault="008C248C" w:rsidP="008C248C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ectPr w:rsidR="008C248C" w:rsidRPr="008C248C" w:rsidSect="008C248C">
          <w:pgSz w:w="11910" w:h="16840"/>
          <w:pgMar w:top="1120" w:right="992" w:bottom="1020" w:left="992" w:header="0" w:footer="825" w:gutter="0"/>
          <w:cols w:space="720"/>
        </w:sectPr>
      </w:pPr>
    </w:p>
    <w:p w14:paraId="543027A4" w14:textId="77777777" w:rsidR="008C248C" w:rsidRPr="008C248C" w:rsidRDefault="008C248C" w:rsidP="008C248C">
      <w:pPr>
        <w:widowControl w:val="0"/>
        <w:autoSpaceDE w:val="0"/>
        <w:autoSpaceDN w:val="0"/>
        <w:spacing w:before="67" w:after="0"/>
        <w:ind w:left="426" w:right="420"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ПТЭ запрещает выдачу на линию ЭПС со следующими неисправно-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стями:</w:t>
      </w:r>
    </w:p>
    <w:p w14:paraId="566DAE25" w14:textId="77777777" w:rsidR="008C248C" w:rsidRPr="008C248C" w:rsidRDefault="008C248C" w:rsidP="008C248C">
      <w:pPr>
        <w:widowControl w:val="0"/>
        <w:numPr>
          <w:ilvl w:val="0"/>
          <w:numId w:val="4"/>
        </w:numPr>
        <w:tabs>
          <w:tab w:val="left" w:pos="1344"/>
        </w:tabs>
        <w:autoSpaceDE w:val="0"/>
        <w:autoSpaceDN w:val="0"/>
        <w:spacing w:after="0" w:line="317" w:lineRule="exact"/>
        <w:ind w:left="1344" w:hanging="210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трещина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</w:t>
      </w:r>
      <w:r w:rsidRPr="008C248C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корпусе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буксы;</w:t>
      </w:r>
    </w:p>
    <w:p w14:paraId="48BEAD0A" w14:textId="77777777" w:rsidR="008C248C" w:rsidRPr="008C248C" w:rsidRDefault="008C248C" w:rsidP="008C248C">
      <w:pPr>
        <w:widowControl w:val="0"/>
        <w:numPr>
          <w:ilvl w:val="0"/>
          <w:numId w:val="4"/>
        </w:numPr>
        <w:tabs>
          <w:tab w:val="left" w:pos="1344"/>
        </w:tabs>
        <w:autoSpaceDE w:val="0"/>
        <w:autoSpaceDN w:val="0"/>
        <w:spacing w:before="48" w:after="0" w:line="240" w:lineRule="auto"/>
        <w:ind w:right="1284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неисправность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буксового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или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моторно-осевого</w:t>
      </w:r>
      <w:r w:rsidRPr="008C248C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подшипника; Методы ремонта (технического обслуживания ТО-1, ТО-2):</w:t>
      </w:r>
    </w:p>
    <w:p w14:paraId="56012C2D" w14:textId="77777777" w:rsidR="008C248C" w:rsidRPr="008C248C" w:rsidRDefault="008C248C" w:rsidP="008C248C">
      <w:pPr>
        <w:widowControl w:val="0"/>
        <w:numPr>
          <w:ilvl w:val="0"/>
          <w:numId w:val="4"/>
        </w:numPr>
        <w:tabs>
          <w:tab w:val="left" w:pos="1411"/>
        </w:tabs>
        <w:autoSpaceDE w:val="0"/>
        <w:autoSpaceDN w:val="0"/>
        <w:spacing w:after="0" w:line="276" w:lineRule="auto"/>
        <w:ind w:left="426" w:right="422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проверяется на ощупь нагрев буксовых моторно-якорных и мо- торно-осевых подшипников, который должен быть не более 80° С, целост- ность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 герметичность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корпусов</w:t>
      </w:r>
      <w:r w:rsidRPr="008C248C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букс и крышек,</w:t>
      </w:r>
      <w:r w:rsidRPr="008C248C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крепление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передней и зад- ней крышек букс;</w:t>
      </w:r>
    </w:p>
    <w:p w14:paraId="0608A87F" w14:textId="77777777" w:rsidR="008C248C" w:rsidRPr="008C248C" w:rsidRDefault="008C248C" w:rsidP="008C248C">
      <w:pPr>
        <w:widowControl w:val="0"/>
        <w:numPr>
          <w:ilvl w:val="0"/>
          <w:numId w:val="4"/>
        </w:numPr>
        <w:tabs>
          <w:tab w:val="left" w:pos="1334"/>
        </w:tabs>
        <w:autoSpaceDE w:val="0"/>
        <w:autoSpaceDN w:val="0"/>
        <w:spacing w:after="0" w:line="276" w:lineRule="auto"/>
        <w:ind w:left="426" w:right="425" w:firstLine="707"/>
        <w:jc w:val="both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резинометаллические</w:t>
      </w:r>
      <w:r w:rsidRPr="008C248C">
        <w:rPr>
          <w:rFonts w:ascii="Times New Roman" w:eastAsia="Times New Roman" w:hAnsi="Times New Roman" w:cs="Times New Roman"/>
          <w:spacing w:val="-16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поводки</w:t>
      </w:r>
      <w:r w:rsidRPr="008C248C">
        <w:rPr>
          <w:rFonts w:ascii="Times New Roman" w:eastAsia="Times New Roman" w:hAnsi="Times New Roman" w:cs="Times New Roman"/>
          <w:spacing w:val="-18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осматриваются,</w:t>
      </w:r>
      <w:r w:rsidRPr="008C248C">
        <w:rPr>
          <w:rFonts w:ascii="Times New Roman" w:eastAsia="Times New Roman" w:hAnsi="Times New Roman" w:cs="Times New Roman"/>
          <w:spacing w:val="-16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проверяется</w:t>
      </w:r>
      <w:r w:rsidRPr="008C248C">
        <w:rPr>
          <w:rFonts w:ascii="Times New Roman" w:eastAsia="Times New Roman" w:hAnsi="Times New Roman" w:cs="Times New Roman"/>
          <w:spacing w:val="-16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их</w:t>
      </w:r>
      <w:r w:rsidRPr="008C248C">
        <w:rPr>
          <w:rFonts w:ascii="Times New Roman" w:eastAsia="Times New Roman" w:hAnsi="Times New Roman" w:cs="Times New Roman"/>
          <w:spacing w:val="-18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креп- ление к кронштейнам буксы и раме тележки.</w:t>
      </w:r>
    </w:p>
    <w:p w14:paraId="1534C411" w14:textId="77777777" w:rsidR="008C248C" w:rsidRPr="008C248C" w:rsidRDefault="008C248C" w:rsidP="008C248C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526EEF" w14:textId="77777777" w:rsidR="008C248C" w:rsidRPr="008C248C" w:rsidRDefault="008C248C" w:rsidP="008C248C">
      <w:pPr>
        <w:widowControl w:val="0"/>
        <w:autoSpaceDE w:val="0"/>
        <w:autoSpaceDN w:val="0"/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Порядок</w:t>
      </w:r>
      <w:r w:rsidRPr="008C248C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выполнения</w:t>
      </w:r>
    </w:p>
    <w:p w14:paraId="0976877E" w14:textId="77777777" w:rsidR="008C248C" w:rsidRPr="008C248C" w:rsidRDefault="008C248C" w:rsidP="008C248C">
      <w:pPr>
        <w:widowControl w:val="0"/>
        <w:numPr>
          <w:ilvl w:val="0"/>
          <w:numId w:val="3"/>
        </w:numPr>
        <w:tabs>
          <w:tab w:val="left" w:pos="1845"/>
        </w:tabs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Изучить</w:t>
      </w:r>
      <w:r w:rsidRPr="008C248C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конструкцию</w:t>
      </w:r>
      <w:r w:rsidRPr="008C248C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буксовых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узлов.</w:t>
      </w:r>
    </w:p>
    <w:p w14:paraId="233896E3" w14:textId="77777777" w:rsidR="008C248C" w:rsidRPr="008C248C" w:rsidRDefault="008C248C" w:rsidP="008C248C">
      <w:pPr>
        <w:widowControl w:val="0"/>
        <w:numPr>
          <w:ilvl w:val="0"/>
          <w:numId w:val="3"/>
        </w:numPr>
        <w:tabs>
          <w:tab w:val="left" w:pos="1845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Изучить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назначение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элементов</w:t>
      </w:r>
      <w:r w:rsidRPr="008C248C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буксовых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узлов</w:t>
      </w:r>
    </w:p>
    <w:p w14:paraId="4D013916" w14:textId="77777777" w:rsidR="008C248C" w:rsidRPr="008C248C" w:rsidRDefault="008C248C" w:rsidP="008C248C">
      <w:pPr>
        <w:widowControl w:val="0"/>
        <w:numPr>
          <w:ilvl w:val="0"/>
          <w:numId w:val="3"/>
        </w:numPr>
        <w:tabs>
          <w:tab w:val="left" w:pos="1845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Изучить</w:t>
      </w:r>
      <w:r w:rsidRPr="008C248C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неисправности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буксовых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>узлов</w:t>
      </w:r>
    </w:p>
    <w:p w14:paraId="42F7EACB" w14:textId="77777777" w:rsidR="008C248C" w:rsidRPr="008C248C" w:rsidRDefault="008C248C" w:rsidP="008C248C">
      <w:pPr>
        <w:widowControl w:val="0"/>
        <w:autoSpaceDE w:val="0"/>
        <w:autoSpaceDN w:val="0"/>
        <w:spacing w:before="52"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Содержание</w:t>
      </w:r>
      <w:r w:rsidRPr="008C248C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отчёта</w:t>
      </w:r>
    </w:p>
    <w:p w14:paraId="3BF73381" w14:textId="77777777" w:rsidR="008C248C" w:rsidRPr="008C248C" w:rsidRDefault="008C248C" w:rsidP="008C248C">
      <w:pPr>
        <w:widowControl w:val="0"/>
        <w:numPr>
          <w:ilvl w:val="0"/>
          <w:numId w:val="2"/>
        </w:numPr>
        <w:tabs>
          <w:tab w:val="left" w:pos="1845"/>
        </w:tabs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Вычертить</w:t>
      </w:r>
      <w:r w:rsidRPr="008C248C">
        <w:rPr>
          <w:rFonts w:ascii="Times New Roman" w:eastAsia="Times New Roman" w:hAnsi="Times New Roman" w:cs="Times New Roman"/>
          <w:strike/>
          <w:spacing w:val="-10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эскизы</w:t>
      </w:r>
      <w:r w:rsidRPr="008C248C">
        <w:rPr>
          <w:rFonts w:ascii="Times New Roman" w:eastAsia="Times New Roman" w:hAnsi="Times New Roman" w:cs="Times New Roman"/>
          <w:strike/>
          <w:spacing w:val="-6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буксовых</w:t>
      </w:r>
      <w:r w:rsidRPr="008C248C">
        <w:rPr>
          <w:rFonts w:ascii="Times New Roman" w:eastAsia="Times New Roman" w:hAnsi="Times New Roman" w:cs="Times New Roman"/>
          <w:strike/>
          <w:spacing w:val="-5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trike/>
          <w:kern w:val="0"/>
          <w:sz w:val="28"/>
          <w:szCs w:val="22"/>
          <w14:ligatures w14:val="none"/>
        </w:rPr>
        <w:t>узлов</w:t>
      </w:r>
      <w:r w:rsidRPr="008C248C">
        <w:rPr>
          <w:rFonts w:ascii="Times New Roman" w:eastAsia="Times New Roman" w:hAnsi="Times New Roman" w:cs="Times New Roman"/>
          <w:strike/>
          <w:spacing w:val="-4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trike/>
          <w:spacing w:val="-2"/>
          <w:kern w:val="0"/>
          <w:sz w:val="28"/>
          <w:szCs w:val="22"/>
          <w14:ligatures w14:val="none"/>
        </w:rPr>
        <w:t>электровозов.</w:t>
      </w:r>
    </w:p>
    <w:p w14:paraId="157FB9D4" w14:textId="77777777" w:rsidR="008C248C" w:rsidRPr="008C248C" w:rsidRDefault="008C248C" w:rsidP="008C248C">
      <w:pPr>
        <w:widowControl w:val="0"/>
        <w:numPr>
          <w:ilvl w:val="0"/>
          <w:numId w:val="2"/>
        </w:numPr>
        <w:tabs>
          <w:tab w:val="left" w:pos="1845"/>
        </w:tabs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Описать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детали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буксовых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 xml:space="preserve"> узлов.</w:t>
      </w:r>
    </w:p>
    <w:p w14:paraId="6008A4F3" w14:textId="77777777" w:rsidR="008C248C" w:rsidRPr="008C248C" w:rsidRDefault="008C248C" w:rsidP="008C248C">
      <w:pPr>
        <w:widowControl w:val="0"/>
        <w:numPr>
          <w:ilvl w:val="0"/>
          <w:numId w:val="2"/>
        </w:numPr>
        <w:tabs>
          <w:tab w:val="left" w:pos="1845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Описать</w:t>
      </w:r>
      <w:r w:rsidRPr="008C248C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неисправности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буксовых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узлов.</w:t>
      </w:r>
    </w:p>
    <w:p w14:paraId="46ACDB30" w14:textId="77777777" w:rsidR="008C248C" w:rsidRPr="008C248C" w:rsidRDefault="008C248C" w:rsidP="008C248C">
      <w:pPr>
        <w:widowControl w:val="0"/>
        <w:numPr>
          <w:ilvl w:val="0"/>
          <w:numId w:val="2"/>
        </w:numPr>
        <w:tabs>
          <w:tab w:val="left" w:pos="1845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Методы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ремонта</w:t>
      </w:r>
      <w:r w:rsidRPr="008C248C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(технического</w:t>
      </w:r>
      <w:r w:rsidRPr="008C248C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обслуживания).</w:t>
      </w:r>
    </w:p>
    <w:p w14:paraId="7061A344" w14:textId="77777777" w:rsidR="008C248C" w:rsidRPr="008C248C" w:rsidRDefault="008C248C" w:rsidP="008C248C">
      <w:pPr>
        <w:widowControl w:val="0"/>
        <w:numPr>
          <w:ilvl w:val="0"/>
          <w:numId w:val="2"/>
        </w:numPr>
        <w:tabs>
          <w:tab w:val="left" w:pos="1845"/>
        </w:tabs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Сделать</w:t>
      </w:r>
      <w:r w:rsidRPr="008C248C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вывод</w:t>
      </w:r>
      <w:r w:rsidRPr="008C248C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о</w:t>
      </w:r>
      <w:r w:rsidRPr="008C248C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работе</w:t>
      </w:r>
    </w:p>
    <w:p w14:paraId="6CC157F1" w14:textId="77777777" w:rsidR="008C248C" w:rsidRPr="008C248C" w:rsidRDefault="008C248C" w:rsidP="008C248C">
      <w:pPr>
        <w:widowControl w:val="0"/>
        <w:autoSpaceDE w:val="0"/>
        <w:autoSpaceDN w:val="0"/>
        <w:spacing w:before="55"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C2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Контрольные</w:t>
      </w:r>
      <w:r w:rsidRPr="008C248C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вопросы</w:t>
      </w:r>
    </w:p>
    <w:p w14:paraId="5057BCA6" w14:textId="77777777" w:rsidR="008C248C" w:rsidRPr="008C248C" w:rsidRDefault="008C248C" w:rsidP="008C248C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before="43" w:after="0" w:line="276" w:lineRule="auto"/>
        <w:ind w:right="423" w:firstLine="707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Перечислить</w:t>
      </w:r>
      <w:r w:rsidRPr="008C248C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требования,</w:t>
      </w:r>
      <w:r w:rsidRPr="008C248C">
        <w:rPr>
          <w:rFonts w:ascii="Times New Roman" w:eastAsia="Times New Roman" w:hAnsi="Times New Roman" w:cs="Times New Roman"/>
          <w:spacing w:val="39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предъявляемые</w:t>
      </w:r>
      <w:r w:rsidRPr="008C248C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</w:t>
      </w:r>
      <w:r w:rsidRPr="008C248C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буксовым</w:t>
      </w:r>
      <w:r w:rsidRPr="008C248C">
        <w:rPr>
          <w:rFonts w:ascii="Times New Roman" w:eastAsia="Times New Roman" w:hAnsi="Times New Roman" w:cs="Times New Roman"/>
          <w:spacing w:val="40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узлам</w:t>
      </w:r>
      <w:r w:rsidRPr="008C248C">
        <w:rPr>
          <w:rFonts w:ascii="Times New Roman" w:eastAsia="Times New Roman" w:hAnsi="Times New Roman" w:cs="Times New Roman"/>
          <w:spacing w:val="39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 xml:space="preserve">в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эксплуатации.</w:t>
      </w:r>
    </w:p>
    <w:p w14:paraId="50ED0F22" w14:textId="77777777" w:rsidR="008C248C" w:rsidRPr="008C248C" w:rsidRDefault="008C248C" w:rsidP="008C248C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after="0" w:line="321" w:lineRule="exact"/>
        <w:ind w:left="1845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Назначение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элементов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буксовых</w:t>
      </w:r>
      <w:r w:rsidRPr="008C248C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узлов.</w:t>
      </w:r>
    </w:p>
    <w:p w14:paraId="316A7B98" w14:textId="77777777" w:rsidR="008C248C" w:rsidRPr="008C248C" w:rsidRDefault="008C248C" w:rsidP="008C248C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before="50" w:after="0" w:line="240" w:lineRule="auto"/>
        <w:ind w:left="1845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Каковы</w:t>
      </w:r>
      <w:r w:rsidRPr="008C248C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характерные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неисправности</w:t>
      </w:r>
      <w:r w:rsidRPr="008C248C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буксовых</w:t>
      </w:r>
      <w:r w:rsidRPr="008C248C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узлов.</w:t>
      </w:r>
    </w:p>
    <w:p w14:paraId="5D1453CE" w14:textId="77777777" w:rsidR="008C248C" w:rsidRPr="008C248C" w:rsidRDefault="008C248C" w:rsidP="008C248C">
      <w:pPr>
        <w:widowControl w:val="0"/>
        <w:numPr>
          <w:ilvl w:val="0"/>
          <w:numId w:val="1"/>
        </w:numPr>
        <w:tabs>
          <w:tab w:val="left" w:pos="1845"/>
        </w:tabs>
        <w:autoSpaceDE w:val="0"/>
        <w:autoSpaceDN w:val="0"/>
        <w:spacing w:before="48" w:after="0" w:line="240" w:lineRule="auto"/>
        <w:ind w:left="1845"/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</w:pP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Назовите</w:t>
      </w:r>
      <w:r w:rsidRPr="008C248C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причины</w:t>
      </w:r>
      <w:r w:rsidRPr="008C248C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kern w:val="0"/>
          <w:sz w:val="28"/>
          <w:szCs w:val="22"/>
          <w14:ligatures w14:val="none"/>
        </w:rPr>
        <w:t>нагревания</w:t>
      </w:r>
      <w:r w:rsidRPr="008C248C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14:ligatures w14:val="none"/>
        </w:rPr>
        <w:t xml:space="preserve"> </w:t>
      </w:r>
      <w:r w:rsidRPr="008C248C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14:ligatures w14:val="none"/>
        </w:rPr>
        <w:t>букс.</w:t>
      </w:r>
    </w:p>
    <w:p w14:paraId="4CA3D0C8" w14:textId="77777777" w:rsidR="00E662BB" w:rsidRDefault="00E662BB"/>
    <w:sectPr w:rsidR="00E6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62C5"/>
    <w:multiLevelType w:val="hybridMultilevel"/>
    <w:tmpl w:val="C31A395A"/>
    <w:lvl w:ilvl="0" w:tplc="7CDEEBE0">
      <w:start w:val="1"/>
      <w:numFmt w:val="decimal"/>
      <w:lvlText w:val="%1."/>
      <w:lvlJc w:val="left"/>
      <w:pPr>
        <w:ind w:left="184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668DEA">
      <w:numFmt w:val="bullet"/>
      <w:lvlText w:val="•"/>
      <w:lvlJc w:val="left"/>
      <w:pPr>
        <w:ind w:left="2648" w:hanging="711"/>
      </w:pPr>
      <w:rPr>
        <w:rFonts w:hint="default"/>
        <w:lang w:val="ru-RU" w:eastAsia="en-US" w:bidi="ar-SA"/>
      </w:rPr>
    </w:lvl>
    <w:lvl w:ilvl="2" w:tplc="C41AC5D0">
      <w:numFmt w:val="bullet"/>
      <w:lvlText w:val="•"/>
      <w:lvlJc w:val="left"/>
      <w:pPr>
        <w:ind w:left="3456" w:hanging="711"/>
      </w:pPr>
      <w:rPr>
        <w:rFonts w:hint="default"/>
        <w:lang w:val="ru-RU" w:eastAsia="en-US" w:bidi="ar-SA"/>
      </w:rPr>
    </w:lvl>
    <w:lvl w:ilvl="3" w:tplc="64FA47D2">
      <w:numFmt w:val="bullet"/>
      <w:lvlText w:val="•"/>
      <w:lvlJc w:val="left"/>
      <w:pPr>
        <w:ind w:left="4264" w:hanging="711"/>
      </w:pPr>
      <w:rPr>
        <w:rFonts w:hint="default"/>
        <w:lang w:val="ru-RU" w:eastAsia="en-US" w:bidi="ar-SA"/>
      </w:rPr>
    </w:lvl>
    <w:lvl w:ilvl="4" w:tplc="BCDA9B96">
      <w:numFmt w:val="bullet"/>
      <w:lvlText w:val="•"/>
      <w:lvlJc w:val="left"/>
      <w:pPr>
        <w:ind w:left="5072" w:hanging="711"/>
      </w:pPr>
      <w:rPr>
        <w:rFonts w:hint="default"/>
        <w:lang w:val="ru-RU" w:eastAsia="en-US" w:bidi="ar-SA"/>
      </w:rPr>
    </w:lvl>
    <w:lvl w:ilvl="5" w:tplc="7586F894">
      <w:numFmt w:val="bullet"/>
      <w:lvlText w:val="•"/>
      <w:lvlJc w:val="left"/>
      <w:pPr>
        <w:ind w:left="5881" w:hanging="711"/>
      </w:pPr>
      <w:rPr>
        <w:rFonts w:hint="default"/>
        <w:lang w:val="ru-RU" w:eastAsia="en-US" w:bidi="ar-SA"/>
      </w:rPr>
    </w:lvl>
    <w:lvl w:ilvl="6" w:tplc="08505C16">
      <w:numFmt w:val="bullet"/>
      <w:lvlText w:val="•"/>
      <w:lvlJc w:val="left"/>
      <w:pPr>
        <w:ind w:left="6689" w:hanging="711"/>
      </w:pPr>
      <w:rPr>
        <w:rFonts w:hint="default"/>
        <w:lang w:val="ru-RU" w:eastAsia="en-US" w:bidi="ar-SA"/>
      </w:rPr>
    </w:lvl>
    <w:lvl w:ilvl="7" w:tplc="2C340BEC">
      <w:numFmt w:val="bullet"/>
      <w:lvlText w:val="•"/>
      <w:lvlJc w:val="left"/>
      <w:pPr>
        <w:ind w:left="7497" w:hanging="711"/>
      </w:pPr>
      <w:rPr>
        <w:rFonts w:hint="default"/>
        <w:lang w:val="ru-RU" w:eastAsia="en-US" w:bidi="ar-SA"/>
      </w:rPr>
    </w:lvl>
    <w:lvl w:ilvl="8" w:tplc="A52E847E">
      <w:numFmt w:val="bullet"/>
      <w:lvlText w:val="•"/>
      <w:lvlJc w:val="left"/>
      <w:pPr>
        <w:ind w:left="8305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31490D9B"/>
    <w:multiLevelType w:val="hybridMultilevel"/>
    <w:tmpl w:val="44B41D06"/>
    <w:lvl w:ilvl="0" w:tplc="D9067EC4">
      <w:start w:val="1"/>
      <w:numFmt w:val="decimal"/>
      <w:lvlText w:val="%1."/>
      <w:lvlJc w:val="left"/>
      <w:pPr>
        <w:ind w:left="184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5A60A8">
      <w:numFmt w:val="bullet"/>
      <w:lvlText w:val="•"/>
      <w:lvlJc w:val="left"/>
      <w:pPr>
        <w:ind w:left="2648" w:hanging="711"/>
      </w:pPr>
      <w:rPr>
        <w:rFonts w:hint="default"/>
        <w:lang w:val="ru-RU" w:eastAsia="en-US" w:bidi="ar-SA"/>
      </w:rPr>
    </w:lvl>
    <w:lvl w:ilvl="2" w:tplc="7BE0C9D6">
      <w:numFmt w:val="bullet"/>
      <w:lvlText w:val="•"/>
      <w:lvlJc w:val="left"/>
      <w:pPr>
        <w:ind w:left="3456" w:hanging="711"/>
      </w:pPr>
      <w:rPr>
        <w:rFonts w:hint="default"/>
        <w:lang w:val="ru-RU" w:eastAsia="en-US" w:bidi="ar-SA"/>
      </w:rPr>
    </w:lvl>
    <w:lvl w:ilvl="3" w:tplc="9FF882EC">
      <w:numFmt w:val="bullet"/>
      <w:lvlText w:val="•"/>
      <w:lvlJc w:val="left"/>
      <w:pPr>
        <w:ind w:left="4264" w:hanging="711"/>
      </w:pPr>
      <w:rPr>
        <w:rFonts w:hint="default"/>
        <w:lang w:val="ru-RU" w:eastAsia="en-US" w:bidi="ar-SA"/>
      </w:rPr>
    </w:lvl>
    <w:lvl w:ilvl="4" w:tplc="108623C2">
      <w:numFmt w:val="bullet"/>
      <w:lvlText w:val="•"/>
      <w:lvlJc w:val="left"/>
      <w:pPr>
        <w:ind w:left="5072" w:hanging="711"/>
      </w:pPr>
      <w:rPr>
        <w:rFonts w:hint="default"/>
        <w:lang w:val="ru-RU" w:eastAsia="en-US" w:bidi="ar-SA"/>
      </w:rPr>
    </w:lvl>
    <w:lvl w:ilvl="5" w:tplc="51441F1C">
      <w:numFmt w:val="bullet"/>
      <w:lvlText w:val="•"/>
      <w:lvlJc w:val="left"/>
      <w:pPr>
        <w:ind w:left="5881" w:hanging="711"/>
      </w:pPr>
      <w:rPr>
        <w:rFonts w:hint="default"/>
        <w:lang w:val="ru-RU" w:eastAsia="en-US" w:bidi="ar-SA"/>
      </w:rPr>
    </w:lvl>
    <w:lvl w:ilvl="6" w:tplc="CADCE8E2">
      <w:numFmt w:val="bullet"/>
      <w:lvlText w:val="•"/>
      <w:lvlJc w:val="left"/>
      <w:pPr>
        <w:ind w:left="6689" w:hanging="711"/>
      </w:pPr>
      <w:rPr>
        <w:rFonts w:hint="default"/>
        <w:lang w:val="ru-RU" w:eastAsia="en-US" w:bidi="ar-SA"/>
      </w:rPr>
    </w:lvl>
    <w:lvl w:ilvl="7" w:tplc="DBEA2DE2">
      <w:numFmt w:val="bullet"/>
      <w:lvlText w:val="•"/>
      <w:lvlJc w:val="left"/>
      <w:pPr>
        <w:ind w:left="7497" w:hanging="711"/>
      </w:pPr>
      <w:rPr>
        <w:rFonts w:hint="default"/>
        <w:lang w:val="ru-RU" w:eastAsia="en-US" w:bidi="ar-SA"/>
      </w:rPr>
    </w:lvl>
    <w:lvl w:ilvl="8" w:tplc="AA0C1F86">
      <w:numFmt w:val="bullet"/>
      <w:lvlText w:val="•"/>
      <w:lvlJc w:val="left"/>
      <w:pPr>
        <w:ind w:left="8305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5B1578E0"/>
    <w:multiLevelType w:val="hybridMultilevel"/>
    <w:tmpl w:val="05B2D6E2"/>
    <w:lvl w:ilvl="0" w:tplc="223CD7D0">
      <w:numFmt w:val="bullet"/>
      <w:lvlText w:val="–"/>
      <w:lvlJc w:val="left"/>
      <w:pPr>
        <w:ind w:left="113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B0AF3C">
      <w:numFmt w:val="bullet"/>
      <w:lvlText w:val="•"/>
      <w:lvlJc w:val="left"/>
      <w:pPr>
        <w:ind w:left="2018" w:hanging="212"/>
      </w:pPr>
      <w:rPr>
        <w:rFonts w:hint="default"/>
        <w:lang w:val="ru-RU" w:eastAsia="en-US" w:bidi="ar-SA"/>
      </w:rPr>
    </w:lvl>
    <w:lvl w:ilvl="2" w:tplc="26E6AEDC">
      <w:numFmt w:val="bullet"/>
      <w:lvlText w:val="•"/>
      <w:lvlJc w:val="left"/>
      <w:pPr>
        <w:ind w:left="2896" w:hanging="212"/>
      </w:pPr>
      <w:rPr>
        <w:rFonts w:hint="default"/>
        <w:lang w:val="ru-RU" w:eastAsia="en-US" w:bidi="ar-SA"/>
      </w:rPr>
    </w:lvl>
    <w:lvl w:ilvl="3" w:tplc="DB5A8EE8">
      <w:numFmt w:val="bullet"/>
      <w:lvlText w:val="•"/>
      <w:lvlJc w:val="left"/>
      <w:pPr>
        <w:ind w:left="3774" w:hanging="212"/>
      </w:pPr>
      <w:rPr>
        <w:rFonts w:hint="default"/>
        <w:lang w:val="ru-RU" w:eastAsia="en-US" w:bidi="ar-SA"/>
      </w:rPr>
    </w:lvl>
    <w:lvl w:ilvl="4" w:tplc="D57A5158">
      <w:numFmt w:val="bullet"/>
      <w:lvlText w:val="•"/>
      <w:lvlJc w:val="left"/>
      <w:pPr>
        <w:ind w:left="4652" w:hanging="212"/>
      </w:pPr>
      <w:rPr>
        <w:rFonts w:hint="default"/>
        <w:lang w:val="ru-RU" w:eastAsia="en-US" w:bidi="ar-SA"/>
      </w:rPr>
    </w:lvl>
    <w:lvl w:ilvl="5" w:tplc="1416045A">
      <w:numFmt w:val="bullet"/>
      <w:lvlText w:val="•"/>
      <w:lvlJc w:val="left"/>
      <w:pPr>
        <w:ind w:left="5531" w:hanging="212"/>
      </w:pPr>
      <w:rPr>
        <w:rFonts w:hint="default"/>
        <w:lang w:val="ru-RU" w:eastAsia="en-US" w:bidi="ar-SA"/>
      </w:rPr>
    </w:lvl>
    <w:lvl w:ilvl="6" w:tplc="5EBE1066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7" w:tplc="6FEABDBA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8" w:tplc="1228DF04">
      <w:numFmt w:val="bullet"/>
      <w:lvlText w:val="•"/>
      <w:lvlJc w:val="left"/>
      <w:pPr>
        <w:ind w:left="8165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684162C6"/>
    <w:multiLevelType w:val="hybridMultilevel"/>
    <w:tmpl w:val="3C38A904"/>
    <w:lvl w:ilvl="0" w:tplc="9F261EA8">
      <w:start w:val="1"/>
      <w:numFmt w:val="decimal"/>
      <w:lvlText w:val="%1."/>
      <w:lvlJc w:val="left"/>
      <w:pPr>
        <w:ind w:left="426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4A6674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0284EBAC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C2D62C68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0B8437C4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A19C7CC6">
      <w:numFmt w:val="bullet"/>
      <w:lvlText w:val="•"/>
      <w:lvlJc w:val="left"/>
      <w:pPr>
        <w:ind w:left="5171" w:hanging="711"/>
      </w:pPr>
      <w:rPr>
        <w:rFonts w:hint="default"/>
        <w:lang w:val="ru-RU" w:eastAsia="en-US" w:bidi="ar-SA"/>
      </w:rPr>
    </w:lvl>
    <w:lvl w:ilvl="6" w:tplc="2B1C3634">
      <w:numFmt w:val="bullet"/>
      <w:lvlText w:val="•"/>
      <w:lvlJc w:val="left"/>
      <w:pPr>
        <w:ind w:left="6121" w:hanging="711"/>
      </w:pPr>
      <w:rPr>
        <w:rFonts w:hint="default"/>
        <w:lang w:val="ru-RU" w:eastAsia="en-US" w:bidi="ar-SA"/>
      </w:rPr>
    </w:lvl>
    <w:lvl w:ilvl="7" w:tplc="F36E5202">
      <w:numFmt w:val="bullet"/>
      <w:lvlText w:val="•"/>
      <w:lvlJc w:val="left"/>
      <w:pPr>
        <w:ind w:left="7071" w:hanging="711"/>
      </w:pPr>
      <w:rPr>
        <w:rFonts w:hint="default"/>
        <w:lang w:val="ru-RU" w:eastAsia="en-US" w:bidi="ar-SA"/>
      </w:rPr>
    </w:lvl>
    <w:lvl w:ilvl="8" w:tplc="A7504756">
      <w:numFmt w:val="bullet"/>
      <w:lvlText w:val="•"/>
      <w:lvlJc w:val="left"/>
      <w:pPr>
        <w:ind w:left="8021" w:hanging="711"/>
      </w:pPr>
      <w:rPr>
        <w:rFonts w:hint="default"/>
        <w:lang w:val="ru-RU" w:eastAsia="en-US" w:bidi="ar-SA"/>
      </w:rPr>
    </w:lvl>
  </w:abstractNum>
  <w:num w:numId="1" w16cid:durableId="926301915">
    <w:abstractNumId w:val="3"/>
  </w:num>
  <w:num w:numId="2" w16cid:durableId="664555443">
    <w:abstractNumId w:val="1"/>
  </w:num>
  <w:num w:numId="3" w16cid:durableId="1786581445">
    <w:abstractNumId w:val="0"/>
  </w:num>
  <w:num w:numId="4" w16cid:durableId="870072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BB"/>
    <w:rsid w:val="000A51D9"/>
    <w:rsid w:val="00423B5A"/>
    <w:rsid w:val="008C248C"/>
    <w:rsid w:val="00BD252A"/>
    <w:rsid w:val="00E6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5BE2"/>
  <w15:chartTrackingRefBased/>
  <w15:docId w15:val="{4D90BEC4-5CA7-40DC-A942-F44D79BE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2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2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2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2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2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2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6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6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6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2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62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62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6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62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6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3</cp:revision>
  <dcterms:created xsi:type="dcterms:W3CDTF">2025-04-05T01:13:00Z</dcterms:created>
  <dcterms:modified xsi:type="dcterms:W3CDTF">2025-04-05T01:15:00Z</dcterms:modified>
</cp:coreProperties>
</file>