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14" w:rsidRPr="00F53F78" w:rsidRDefault="00772616" w:rsidP="00F53F7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sz w:val="24"/>
          <w:szCs w:val="24"/>
        </w:rPr>
        <w:t>19 января 2026</w:t>
      </w:r>
      <w:r w:rsidR="00B45314" w:rsidRPr="00F53F78">
        <w:rPr>
          <w:rFonts w:ascii="Times New Roman" w:hAnsi="Times New Roman" w:cs="Times New Roman"/>
          <w:sz w:val="24"/>
          <w:szCs w:val="24"/>
        </w:rPr>
        <w:t>г.</w:t>
      </w:r>
    </w:p>
    <w:p w:rsidR="00B45314" w:rsidRPr="00F53F78" w:rsidRDefault="00B45314" w:rsidP="00F53F7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sz w:val="24"/>
          <w:szCs w:val="24"/>
        </w:rPr>
        <w:t>Добрый день!</w:t>
      </w:r>
    </w:p>
    <w:p w:rsidR="0083363D" w:rsidRPr="00F53F78" w:rsidRDefault="00B45314" w:rsidP="00F53F7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F78">
        <w:rPr>
          <w:rFonts w:ascii="Times New Roman" w:hAnsi="Times New Roman" w:cs="Times New Roman"/>
          <w:b/>
          <w:sz w:val="24"/>
          <w:szCs w:val="24"/>
        </w:rPr>
        <w:t xml:space="preserve">Тема занятия: </w:t>
      </w:r>
      <w:r w:rsidR="0083363D" w:rsidRPr="00F53F78">
        <w:rPr>
          <w:rFonts w:ascii="Times New Roman" w:hAnsi="Times New Roman" w:cs="Times New Roman"/>
          <w:b/>
          <w:sz w:val="24"/>
          <w:szCs w:val="24"/>
        </w:rPr>
        <w:t>Приготовление, подготовка к реализации горячих блюд и гарниров из овощей и грибов.</w:t>
      </w:r>
    </w:p>
    <w:p w:rsidR="00772616" w:rsidRPr="00F53F78" w:rsidRDefault="00772616" w:rsidP="00F53F7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63D" w:rsidRPr="00F53F78" w:rsidRDefault="00B45314" w:rsidP="00F53F7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53F78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="0083363D" w:rsidRPr="00F53F78">
        <w:rPr>
          <w:rFonts w:ascii="Times New Roman" w:hAnsi="Times New Roman" w:cs="Times New Roman"/>
          <w:b/>
          <w:color w:val="FF0000"/>
          <w:sz w:val="24"/>
          <w:szCs w:val="24"/>
        </w:rPr>
        <w:t>Прочитать. Ответить на вопросы.</w:t>
      </w:r>
    </w:p>
    <w:p w:rsidR="0083363D" w:rsidRPr="00F53F78" w:rsidRDefault="0083363D" w:rsidP="00F53F78">
      <w:pPr>
        <w:pStyle w:val="a7"/>
        <w:numPr>
          <w:ilvl w:val="0"/>
          <w:numId w:val="3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F53F7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Значение овощных блюд в питании.</w:t>
      </w:r>
    </w:p>
    <w:p w:rsidR="0083363D" w:rsidRPr="00F53F78" w:rsidRDefault="0083363D" w:rsidP="00F53F78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F53F78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какие блюда различают в</w:t>
      </w:r>
      <w:r w:rsidRPr="00F53F7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зависим</w:t>
      </w:r>
      <w:r w:rsidRPr="00F53F78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ости от вида тепловой обработки?</w:t>
      </w:r>
    </w:p>
    <w:p w:rsidR="0083363D" w:rsidRPr="00F53F78" w:rsidRDefault="0083363D" w:rsidP="00F53F78">
      <w:pPr>
        <w:pStyle w:val="a7"/>
        <w:numPr>
          <w:ilvl w:val="0"/>
          <w:numId w:val="3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F53F7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Гарниры и блюда из овощей</w:t>
      </w:r>
      <w:r w:rsidR="00F53F78" w:rsidRPr="00F53F7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и грибов</w:t>
      </w:r>
    </w:p>
    <w:p w:rsidR="0083363D" w:rsidRPr="00F53F78" w:rsidRDefault="0083363D" w:rsidP="00F53F78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3F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Процессы, происходящие при тепловой обработке овощей</w:t>
      </w:r>
      <w:r w:rsidRPr="00F53F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F53F78" w:rsidRPr="00F53F78" w:rsidRDefault="00F53F78" w:rsidP="00F53F78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3F78">
        <w:rPr>
          <w:rFonts w:ascii="Times New Roman" w:hAnsi="Times New Roman" w:cs="Times New Roman"/>
          <w:b/>
          <w:i/>
          <w:color w:val="000000"/>
          <w:sz w:val="24"/>
          <w:szCs w:val="24"/>
        </w:rPr>
        <w:t>Для сохранен</w:t>
      </w:r>
      <w:r w:rsidRPr="00F53F7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ия зеленого цвета </w:t>
      </w:r>
      <w:proofErr w:type="gramStart"/>
      <w:r w:rsidRPr="00F53F78">
        <w:rPr>
          <w:rFonts w:ascii="Times New Roman" w:hAnsi="Times New Roman" w:cs="Times New Roman"/>
          <w:b/>
          <w:i/>
          <w:color w:val="000000"/>
          <w:sz w:val="24"/>
          <w:szCs w:val="24"/>
        </w:rPr>
        <w:t>овощей</w:t>
      </w:r>
      <w:proofErr w:type="gramEnd"/>
      <w:r w:rsidRPr="00F53F7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какие правила следует</w:t>
      </w:r>
      <w:r w:rsidRPr="00F53F7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соб</w:t>
      </w:r>
      <w:r w:rsidRPr="00F53F78">
        <w:rPr>
          <w:rFonts w:ascii="Times New Roman" w:hAnsi="Times New Roman" w:cs="Times New Roman"/>
          <w:b/>
          <w:i/>
          <w:color w:val="000000"/>
          <w:sz w:val="24"/>
          <w:szCs w:val="24"/>
        </w:rPr>
        <w:t>людать?</w:t>
      </w:r>
    </w:p>
    <w:p w:rsidR="0083363D" w:rsidRPr="00F53F78" w:rsidRDefault="00F53F78" w:rsidP="00F53F78">
      <w:pPr>
        <w:pStyle w:val="a7"/>
        <w:numPr>
          <w:ilvl w:val="0"/>
          <w:numId w:val="3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F53F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Изменение витаминной активности в овощах.</w:t>
      </w:r>
    </w:p>
    <w:p w:rsidR="00F53F78" w:rsidRPr="00F53F78" w:rsidRDefault="00F53F78" w:rsidP="00F53F78">
      <w:pPr>
        <w:pStyle w:val="a7"/>
        <w:spacing w:after="0" w:line="360" w:lineRule="auto"/>
        <w:ind w:left="567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0" w:name="_GoBack"/>
      <w:bookmarkEnd w:id="0"/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Значение овощных блюд и гарниров в питании 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определяется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прежде всего химическим составом овощей и в первую очередь — содержанием углеводов. Так, блюда и гарниры из картофеля служат важнейшим источником крахмала. Значительное количество Сахаров содержат блюда из свеклы, моркови, зеленого горошка.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Особенно велико значение овощных блюд и гарниров как источника ценных минеральных веществ. В большинстве овощей преобладают щелочные зольные элементы (калий, натрий, кальций и др.), поэтому блюда из них способствуют поддержанию кислотно-щелочного равновесия в организме, так как в мясе, рыбе, крупах, бобовых преобладают кислые элементы. Кроме того, соотношение кальция и фосфора во многих овощах близко к 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оптимальному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>. Блюда из овощей, особенно из свеклы, являются источником кроветворных микроэлементов (меди, марганца, цинка, кобальта).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Содержание отдельных минеральных элементов в овощах различно: в одних преобладает калий, в других — фосфор, железо и т.д. Поэтому лучше использовать при приготовлении блюд не один вид овощей, а их смесь (овощи припущенные, овощи в молочном соусе, рагу овощное, сложные гарниры).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Хотя витамины частично теряются при тепловой обработке, овощные блюда и гарниры покрывают основную часть потребности организма в витамине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и значительную долю — в витаминах группы В. Значительно повышает С-витаминную активность блюд зелень петрушки, укропа, лука, которую добавляют при подаче.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Несмотря на невысокое содержание и на неполноценность большинства растительных белков, овощные блюда служат дополнительным источником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их. При совместной тепловой об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>работке овощей с мясом, рыбой, яйцом, творогом и другими белковыми продуктами почти вдвое увеличивается выделение желудочного сока и улучшается усвоение животных белков.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Содержащиеся в овощных блюдах пищевые волокна (клетчатка, гемицеллюлозы, протопектин, пектин) способствуют выведению из организма многих токсичных веществ, в том числе соединений тяжелых металлов и радионуклидов (свинца, кадмия, стронция и др.).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Вкусовые, красящие и ароматические вещества, содержащиеся в овощах, способствуют усилению аппетита, позволяют разнообразить питание.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Из овощей готовят блюда для самостоятельной подачи в рационе завтрака, обеда или ужина и гарниры к мясным и рыбным блюдам.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В зависимости от вида тепловой обработки различают отварные, припущенные, жареные, тушеные, запеченные овощные блюда.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Гарниры из овощей могут быть простыми и сложными, Простые гарниры состоят из одного вида овощей, а сложные — из нескольких. Для сложных гарниров подбирают овощи так, чтобы они хорошо сочетались по вкусу и цветовой гамме. С помощью гарнира можно сбалансировать пищевую ценность блюда в целом, регулировать его массу и объем.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К мясным блюдам* обычно подают гарниры из любых овощей. При этом к</w:t>
      </w:r>
      <w:r w:rsidRPr="00F53F7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>блюдам из нежирного мяса больше подходят гарниры, обладающие нежным вкусом: картофель отварной, картофельное пюре, овощи в молочном соусе. К блюдам из жирного мяса и птицы лучше подать более острые гарниры — тушеную капусту, овощи тушеные с томатным соусом. К отварному мясу в качестве гарнира подают зеленый горошек, отварной картофель, картофельное пюре. К жареному мясу — жареный картофель, сложные гарниры. К отварной и припущенной рыбе — картофель отварной, картофельное пюре. Гарниры из капусты, брюквы, репы к рыбным блюдам обычно не подают.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Процессы, </w:t>
      </w:r>
      <w:r w:rsidRPr="00F53F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происходящ</w:t>
      </w:r>
      <w:r w:rsidRPr="00F53F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ие при тепловой обработке </w:t>
      </w:r>
      <w:r w:rsidRPr="00F53F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овощ</w:t>
      </w:r>
      <w:r w:rsidRPr="00F53F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ей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При тепловой обработке овощей происходят глубокие физико-химические изменения. Некоторые из них играют положительную роль (размягчение овощей,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клейстеризация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крахмала и др.), улучшают внешний вид блюд (образование румяной корочки при жарке картофеля); другие процессы снижают пищевую ценность (потери витаминов, минеральных веществ</w:t>
      </w:r>
      <w:r w:rsidR="00F53F78"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вызывают изменение цвета и т.д. Кулинар должен уметь управлять происходящими процессами.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Размягчение овощей при тепловой обработке. </w:t>
      </w:r>
      <w:proofErr w:type="spellStart"/>
      <w:r w:rsidR="00F53F78" w:rsidRPr="00F53F78">
        <w:rPr>
          <w:rFonts w:ascii="Times New Roman" w:hAnsi="Times New Roman" w:cs="Times New Roman"/>
          <w:color w:val="000000"/>
          <w:sz w:val="24"/>
          <w:szCs w:val="24"/>
        </w:rPr>
        <w:t>Парен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>химная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ткань состоит из клеток, покрытых клеточными оболочками. Отдельные клетки соединены друг с другом срединными пластинками. Оболочки клеток и срединные пластинки придают овощам механическую прочность. В состав клеточных стенок входят: клетчатка (целлюлоза),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полуклетчатка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(гемицеллюлозы), протопектин, пектин и соединительнотканный белок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экстенсии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>. При этом в средних пластинках преобладает протопектин.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При тепловой обработке клетчатка практически не изменяется. Волокна гемицеллюлоз набухают, но сохраняются. Размягчение ткани обусловлено распадом протопектина и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экстенсина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Протопектин — полимер пектина — имеет сложную разветвленную структуру. Главные цепи его молекул состоят из остатков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галактуроновых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и полигалактуроновых кислот и сахара —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рамнозы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. Цепи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галактуроновых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кислот соединены друг с другом с помощью различных связей (водородных, эфирных, ангидридных, солевых мостиков), среди которых преобладают солевые мостики из двухвалентных ионов кальция и магния. При нагревании в срединных пластинках происходит ионообменная реакция: ионы кальция и магния заменяются одновалентными ионами натрия и калия.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При этом связь между отдельными цепями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галактуроновых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кислот разрушается. 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lastRenderedPageBreak/>
        <w:t>Чтобы она проходила, в правую сторону, необходимо удалять ионы кальция из сферы реакции. В растительных продуктах содержатся фитин и ряд других веществ, связывающих кальций. Однако связывание ионов кальция (магния) не происходит в</w:t>
      </w:r>
      <w:r w:rsidR="00F53F78"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кислой среде, поэтому размягче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>ние овощей замедляется. В жесткой воде, содержащей ионы кальция и магния, этот процесс также будет проходить медленно. При повышении температуры размягчение овощей ускоряется.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В разных овощах скорость распада протопектина неодинакова. Поэтому варить можно все овощи, а жарить только те, в которых протопектин успевает превратиться в пектин, пока еще не вся влага испарилась (картофель, кабачки, помидоры, тыкву). У моркови, репы, брюквы и некоторых других овощей протопектин настолько устойчив, что они начинают подгорать раньше, чем достигнут кулинарной готовности.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Размягчение овощей связано не только с распадом протопектина, но и с гидролизом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экстенсина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. Содержание его при тепловой обработке овощей значительно снижается. Так, по достижении кулинарной готовности в свекле распадается около 70%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экстенсина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>, в петрушке — примерно 40%.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Изменение крахмала. 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При тепловой обработке картофеля крахмальные зерна (рис. </w:t>
      </w:r>
      <w:r w:rsidRPr="00F53F78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.9), находящиеся внутри клеток,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клейстеризуются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за счет клеточного сока. При этом клетки не 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разрушаются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и клейстер остается внутри них. В горячем картофеле связь между отдельными клетка</w:t>
      </w:r>
      <w:r w:rsidR="00F53F78"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ми ослаблена вследствие распада 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протопектина и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экстенсина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>, поэтому при протирании они легко отделяются друг от друга, клетки остаются целыми, клейстер не вытекает, и пюре получается пышным.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При охлаждении связь между клетками частично восстанавливается, они с большим трудом отделяются друг от друга, оболочки их при протирании рвутся, клейстер вытекает, и пюре получается клейким.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При жарке картофеля и других крахмалосодержащих овощей поверхность нарезанных кусочков быстро обезвоживается, температура в ней поднимается выше 120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°С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>, при этом крах-</w:t>
      </w:r>
    </w:p>
    <w:p w:rsidR="0083363D" w:rsidRPr="00F53F78" w:rsidRDefault="0083363D" w:rsidP="00F53F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8069FA" wp14:editId="416E4781">
            <wp:extent cx="971550" cy="1016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63D" w:rsidRPr="00F53F78" w:rsidRDefault="0083363D" w:rsidP="00F53F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B9F5BB" wp14:editId="7F14E6EA">
            <wp:extent cx="1022350" cy="1035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63D" w:rsidRPr="00F53F78" w:rsidRDefault="0083363D" w:rsidP="00F53F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EB92FF" wp14:editId="6B73215E">
            <wp:extent cx="1054100" cy="1035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Рис. </w:t>
      </w:r>
      <w:r w:rsidRPr="00F53F7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III</w:t>
      </w:r>
      <w:r w:rsidRPr="00F53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.9. 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>Крахмальные зерна в картофеле: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 — сыром; 2 — 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вареном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>; 3 — протертом после охлаждения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Глава 3. Блюда и гарниры из овощей и грибов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225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мал расщепляется с образованием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пиродекстринов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имеющих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коричневый цвет, и продукт покрывается румяной корочкой.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Изменение Сахаров. 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>При варке овощей (морковь, свекла и др.) часть Сахаров (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ди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- и моносахаридов) переходит в отвар. При жарке овощей,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подпекании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лука, моркови для бульонов происходит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карамелизация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содержащихся в них Сахаров. В результате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карамелизации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количество сахара в овощах уменьшается, а на поверхности появляется румяная корочка. В образовании поджаристой корочки на овощах важную роль играет также реакция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меланоидинообразования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, сопровождающаяся появлением темноокрашенных соединений —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меланоидинов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Изменение окраски овощей при тепловой обработке. 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>Различную окраску овощей обусловливают пигменты (красящие вещества). При тепловой обработке окраска многих овощей изменяется.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Окраску свеклы обусловливают пигменты —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бетанины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(красные пигменты) и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бетаксантины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(желтые пигменты). От содержания и соотношения этих пигментов зависят оттенки окраски корнеплодов. Желтые пигменты почти полностью разрушаются при варке свеклы, а красные частично (12—13%) переходят в отвар, частично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гидролизуются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. Всего при варке разрушается около 50%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бетанинов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, вследствие чего окраска корнеплодов становится менее интенсивной. Степень изменения окраски свеклы зависит от ряда факторов: температуры нагревания, концентрации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бетанина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, рН среды, контакта с кислородом воздуха, присутствия в варочной среде ионов металлов и др. Чем выше температура нагревания, тем быстрее разрушается красный пигмент. Чем выше концентрация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бетанина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, тем лучше он сохраняется. Поэтому свеклу рекомендуется варить в кожуре или тушить с небольшим количеством жидкости. В кислой среде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бетанин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более устойчив, поэтому при варке или тушении свеклы добавляют уксус.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Овощи с белой окраской (картофель, капуста белокочанная, лук репчатый и др.) при тепловой обработке приобретают желтоватый оттенок. Это объясняется тем, что в них содержатся фенольные соединения —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флавоноиды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, которые образуют с сахарами гликозиды. При тепловой обработке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глико-зиды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гидролизуются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с выделением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агликона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имеющего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желтую окраску.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Оранжевая и красная окраска овощей обусловлена присутствием пигментов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каротиноидов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: каротинов — в моркови, редисе;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ликопинов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— в томатах;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виолаксантина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— в тыкве.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Каротиноиды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устойчивы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при тепловой обработке. Они не растворимы в воде, но хорошо растворимы в жирах, на этом</w:t>
      </w:r>
      <w:r w:rsidR="00F53F78" w:rsidRPr="00F53F78">
        <w:rPr>
          <w:rFonts w:ascii="Times New Roman" w:hAnsi="Times New Roman" w:cs="Times New Roman"/>
          <w:sz w:val="24"/>
          <w:szCs w:val="24"/>
        </w:rPr>
        <w:t xml:space="preserve"> 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основан процесс извлечения их жиром при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пассеровании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моркови, томатов.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Зеленую окраску овощам придает пигмент хлорофилл. Он находится в хлоропластах, заключенных в цитоплазму. При тепловой обработке белки цитоплазмы свертываются, </w:t>
      </w:r>
      <w:proofErr w:type="spellStart"/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хлороп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>-ласты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освобождаются и кислоты клеточного сока взаимодействуют с хлорофиллом. В результате образуется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феофитин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— вещество бурого цвета. Для сохранения зеленого цвета овощей следует соблюдать ряд правил: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*    варить их в большом количестве воды для уменьшения концентрации кислот;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*    не закрывать посуду крышкой, чтобы облегчить удаление с паром летучих кислот;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lastRenderedPageBreak/>
        <w:t>*     уменьшать время варки овощей, погружая их в кипящую жидкость и не переваривая.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При наличии в варочной среде ионов меди хлорофилл приобретает ярко-зеленую окраску; ионов железа — бурую; ионов олова и алюминия — серую.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При нагревании в щелочной среде хлорофилл, омыляясь, образует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хлорофиллин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— вещество ярко-зеленого цвета. На этом свойстве хлорофилла основано получение зеленого красителя: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любукг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зелень (ботву, зелень петрушки и др.) измельчают, варят с добавлением питьевой соды и отжимают через ткань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хлорофиллиновую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пасту.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Изменение витаминной активности в овощах. 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>В процессе тепловой обработки витамины претерпевают значительные изменения.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Витамин С. 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Овощи являются основным источником витамина 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питании человека. Он хорошо растворим в воде и очень неустойчив при тепловой обработке. Содержится в клетках овощей в трех формах: восстановленной (аскорбиновая кислота), окисленной (дегидроаскорбиновая кислота) и связанной (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аскорбиген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>). Восстановленная и окисленная формы витамина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могут легко переходить одна в другую под действием ферментов (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аскорбиназы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— в окисленную форму,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аскорбинред</w:t>
      </w:r>
      <w:r w:rsidR="00F53F78">
        <w:rPr>
          <w:rFonts w:ascii="Times New Roman" w:hAnsi="Times New Roman" w:cs="Times New Roman"/>
          <w:color w:val="000000"/>
          <w:sz w:val="24"/>
          <w:szCs w:val="24"/>
        </w:rPr>
        <w:t>укта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>зы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— в восстановленную форму). Дегидроаскорбиновая кислота по биологической ценности не уступает аскорбиновой, но гораздо легче разрушается при тепловой обработке. Поэтому при кулинарной обработке ста</w:t>
      </w:r>
      <w:r w:rsidR="00F53F78">
        <w:rPr>
          <w:rFonts w:ascii="Times New Roman" w:hAnsi="Times New Roman" w:cs="Times New Roman"/>
          <w:color w:val="000000"/>
          <w:sz w:val="24"/>
          <w:szCs w:val="24"/>
        </w:rPr>
        <w:t xml:space="preserve">раются инактивировать </w:t>
      </w:r>
      <w:proofErr w:type="spellStart"/>
      <w:r w:rsidR="00F53F78">
        <w:rPr>
          <w:rFonts w:ascii="Times New Roman" w:hAnsi="Times New Roman" w:cs="Times New Roman"/>
          <w:color w:val="000000"/>
          <w:sz w:val="24"/>
          <w:szCs w:val="24"/>
        </w:rPr>
        <w:t>аскорбина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>зу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>, в частности, погружением овощей в кипящую воду.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Окисление витамина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происходит в присутствии кислорода. Интенсивность процесса зависит от температуры нагрева овощей и продолжительност</w:t>
      </w:r>
      <w:r w:rsidR="00F53F78">
        <w:rPr>
          <w:rFonts w:ascii="Times New Roman" w:hAnsi="Times New Roman" w:cs="Times New Roman"/>
          <w:color w:val="000000"/>
          <w:sz w:val="24"/>
          <w:szCs w:val="24"/>
        </w:rPr>
        <w:t>и тепловой обработки. Для умень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шения контакта с кислородом овощи варят при закрытой крышке (кроме овощей с зеленой окраской), объем емкости должен соответствовать массе отвариваемых овощей, в случае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выкипания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нельзя доливать холодную некипяченую воду. Чем быстрее прогреваются овощи при варке, тем меньше разрушается аскорбиновая кислота. Так, при погружении картофеля в холодную воду (при варке) разрушается 35% витамина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>, в горячую лишь 7%. Чем длительнее нагрев, тем выше степень окисления витамина С. Поэтому не допускается переваривание продуктов, длительное хранение пищи, нежелателен повторный разогрев готовых блюд.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Ионы металлов, попадающие в варочную среду с водопроводной водой и со стенок посуды, 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являются катализаторами окисления витамина С. Наибольшим каталитическим действием обладают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ионы меди. В кислой среде это действие проявляется в меньшей степени, поэтому нельзя добавлять соду для ускорения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развариваемости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овощей.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Некоторые вещества, содержащиеся в пищевых продуктах, переходят в отвар и оказывают стабилизирующее действие на витамин С. К таким веществам относятся белки, аминокислоты, крахмал, витамины — А, Е,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53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р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пигменты — </w:t>
      </w:r>
      <w:proofErr w:type="spellStart"/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фла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>-воны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, антоцианы,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каротиноиды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>. Например, при варке картофеля в воде потери витамина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составляют около 30%, и при варке в мясном бульоне витамин С практически полностью сохраняется.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Чем больше общее количество аскорбиновой кислоты в продукте, тем лучше сохраняется 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С-витаминная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активность. Этим объясняется тот факт, что в картофеле и капусте витамин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в процессе варки 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сохраняется лучше осенью, чем весной. Например, при варке неочищенного картофеля осенью степень разрушения витамина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не превышает 10%, весной</w:t>
      </w:r>
      <w:r w:rsidR="00F53F78"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>достигает 25%.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Во время варки аскорбиновая кислота не только разрушается, но и частично переходит в отвар. Поэтому овощные отвары рекомендуется использовать при приготовлении супов и соусов. Для уменьшения потерь витамина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из продуктов желательно не промывать квашеную капусту, избегать длительного хранения очищенных овощей в воде и т.д.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При жарке овощей потери витамина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меньше, так как слой жира на поверхности продукта уменьшает контакт с кислородом воздуха.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Большие потери витамина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происходят, когда продукты подвергают неоднократным</w:t>
      </w:r>
      <w:r w:rsidR="00F53F78"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тепловым </w:t>
      </w:r>
      <w:proofErr w:type="spellStart"/>
      <w:r w:rsidR="00F53F78" w:rsidRPr="00F53F78">
        <w:rPr>
          <w:rFonts w:ascii="Times New Roman" w:hAnsi="Times New Roman" w:cs="Times New Roman"/>
          <w:color w:val="000000"/>
          <w:sz w:val="24"/>
          <w:szCs w:val="24"/>
        </w:rPr>
        <w:t>воздействиям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>ют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>, взбивают (при изготовлении овощных котлет, запеканок, суфле). Так, в готовых картофельных котлетах остается аскорбиновой кислоты всего 5—7% количества ее в сыром картофеле.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Витамины группы В. 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>При варке они частично переходят в отвар, частично разрушаются. Менее всего устойчив к нагреванию витамин В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6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>. При варке шпината разрушается около 40% его, картофеля — 27—28%.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Тиамина и рибофлавина разрушается при варке овощей около 20%, примерно 40% 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остатка их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переходит в отвар.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Чем больше воды для варки, тем меньше витаминов остается в продукте. Жарка и тушение овощей вызывают разрушение около 40% витамина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53F7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г</w:t>
      </w:r>
      <w:proofErr w:type="spellEnd"/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Изменение массы овощей. 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>В процессе варки масса овощей изменяется в результате двух противоположных процессов: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*    вследствие набухания гемицеллюлозы и крахмала масса увеличивается;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*      после сливания отвара часть влаги испаряется, что приводит к уменьшению массы.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Потери массы зависят и от особенностей строения овощей.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Потери влаги определяют выход готовых изделий и поэтому предельно допустимые потери массы регламентируются нормативными документами.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По размеру потерь массы при варке все овощи можно разделить на две группы: первая — потери до 10% (кольраби, цветная капуста, капуста белокочанная, репа, петрушка, свекла, морковь, картофель), вторая — потери до 50% (шпинат, щавель, ботва свеклы, лук репчатый, кабачки, патиссоны).</w:t>
      </w:r>
      <w:proofErr w:type="gramEnd"/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Не трудно заметить, что наибольшие потери массы у листовых овощей и плодовых: первые имеют большую поверхность, вторые содержат в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паренхимной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ткани много воздушных включений в виде мелких пузырьков. Воздух, содержащийся в пузырьках, при нагревании расширяется и при температуре 72—75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°С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механически разрушает клеточные стенки, вследствие чего из тканей начинает интенсивно выделяться влага.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При варке неочищенных овощей растворимые вещества практически полностью сохраняются. При варке очищенных корнеплодов (моркови, свеклы и др.) в воду переходит 20— 25% содержащихся в них веществ, главным образом Сахаров и минеральных веществ. Значительно снижается содержание соединений калия, натрия, магния и фосфора. При добавлении поваренной соли потери р</w:t>
      </w:r>
      <w:r w:rsidR="00F53F78"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яда минеральных </w:t>
      </w:r>
      <w:r w:rsidR="00F53F78" w:rsidRPr="00F53F7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веществ уменьша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>ются, поэтому овощи (за исключением моркови и свеклы, содержащих значительное количество Сахаров) закладывают в подсоленную воду.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При варке потери растворимых веществ картофеля примерно в два раза меньше, чем корнеплодов. Это объясняется тем, что часть растворимы</w:t>
      </w:r>
      <w:r w:rsidR="00F53F78"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х веществ адсорбируется </w:t>
      </w:r>
      <w:proofErr w:type="spellStart"/>
      <w:r w:rsidR="00F53F78" w:rsidRPr="00F53F78">
        <w:rPr>
          <w:rFonts w:ascii="Times New Roman" w:hAnsi="Times New Roman" w:cs="Times New Roman"/>
          <w:color w:val="000000"/>
          <w:sz w:val="24"/>
          <w:szCs w:val="24"/>
        </w:rPr>
        <w:t>клейсте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>ризованным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крахмалом.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Потери растворимых веще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>и варке капусты достигают 1/3 всех сухих веществ.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Нормы потерь массы при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припускании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большинства полуфабрикатов из овощей не отличаются от норм потерь массы их при варке в воде (морковь, свекла, репа, тыква нарезанные). Количество растворимых веществ, которое переходит в жидкость при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припускании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(тушении), не относят к потерям, так как припущенные и тушеные овощи отпускают вместе с жидкостью.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При жарке масса овощей уменьшается в основном вследствие испарения влаги. Потери влаги зависят от характера ее связи со структурными элементами овощной ткани, поверхности изделия, температуры и продолжительности жарки и т.д. Уменьшение массы овощей при жарке колеблется от 17 до 60% и зависит от вида овощей, размера и формы нарезки, способа жарки. Количество испарившейся влаги несколько больше, чем потери массы, так как они частично компенсируются поглощенным жиром. Потери растворимых веще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и жарке овощей очень малы по сравнению с потерями их при варке и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припускании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и практически не влияют на уменьшение массы. Влияние различных факторов на потери массы овощей при жарке рассмотрим на примере картофеля. При жарке масса сырого картофеля уменьшается на 31%, а предварительно сваренного — на 17%. Это объясняется тем, что при варке картофеля влага связывается крахмалом в процессе его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клейстер</w:t>
      </w:r>
      <w:proofErr w:type="gram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зации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>, вследствие чего, испарение ее замедляется, увеличивается поглощение жира.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При жарке картофеля (сырой, нарезанный брусочками) основным способом теряется 31% его массы, а при жарке во фритюре — 50%. Это объясняется тем, что при обжаривании во фритюре испарение влаги происходит одновременно по всей поверхности.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Влияние удельной поверхности продукта на потери его массы в зависимости от формы нарезки можно проследить на примере жарки картофеля во фритюре: брусочки теряют 50% массы, соломка -— 60, тонкие ломтики (чипсы) — 66%.</w:t>
      </w:r>
    </w:p>
    <w:p w:rsidR="0083363D" w:rsidRPr="00F53F78" w:rsidRDefault="0083363D" w:rsidP="00F53F7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F78">
        <w:rPr>
          <w:rFonts w:ascii="Times New Roman" w:hAnsi="Times New Roman" w:cs="Times New Roman"/>
          <w:color w:val="000000"/>
          <w:sz w:val="24"/>
          <w:szCs w:val="24"/>
        </w:rPr>
        <w:t>Специфические вкус и аромат жареным овощам придают летучие и растворимые вещества, образующиеся в корочке в</w:t>
      </w:r>
      <w:r w:rsidR="00F53F78" w:rsidRPr="00F53F78">
        <w:rPr>
          <w:rFonts w:ascii="Times New Roman" w:hAnsi="Times New Roman" w:cs="Times New Roman"/>
          <w:sz w:val="24"/>
          <w:szCs w:val="24"/>
        </w:rPr>
        <w:t xml:space="preserve"> </w:t>
      </w:r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процессе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карамелизации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, реакции </w:t>
      </w:r>
      <w:proofErr w:type="spellStart"/>
      <w:r w:rsidRPr="00F53F78">
        <w:rPr>
          <w:rFonts w:ascii="Times New Roman" w:hAnsi="Times New Roman" w:cs="Times New Roman"/>
          <w:color w:val="000000"/>
          <w:sz w:val="24"/>
          <w:szCs w:val="24"/>
        </w:rPr>
        <w:t>меланоидинообразования</w:t>
      </w:r>
      <w:proofErr w:type="spellEnd"/>
      <w:r w:rsidRPr="00F53F78">
        <w:rPr>
          <w:rFonts w:ascii="Times New Roman" w:hAnsi="Times New Roman" w:cs="Times New Roman"/>
          <w:color w:val="000000"/>
          <w:sz w:val="24"/>
          <w:szCs w:val="24"/>
        </w:rPr>
        <w:t xml:space="preserve"> и других изменений белков, жиров и углеводов.</w:t>
      </w:r>
    </w:p>
    <w:p w:rsidR="0083363D" w:rsidRPr="00F53F78" w:rsidRDefault="0083363D" w:rsidP="00F53F7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363D" w:rsidRPr="00F53F78" w:rsidRDefault="0083363D" w:rsidP="00F53F7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45314" w:rsidRPr="00F53F78" w:rsidRDefault="00B45314" w:rsidP="00F53F7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6A84" w:rsidRPr="00F53F78" w:rsidRDefault="00566A84" w:rsidP="00F53F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66A84" w:rsidRPr="00F53F78" w:rsidSect="00B45314">
      <w:footerReference w:type="default" r:id="rId11"/>
      <w:pgSz w:w="11906" w:h="16838"/>
      <w:pgMar w:top="284" w:right="424" w:bottom="1134" w:left="42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2E3" w:rsidRDefault="005242E3" w:rsidP="00B45314">
      <w:pPr>
        <w:spacing w:after="0" w:line="240" w:lineRule="auto"/>
      </w:pPr>
      <w:r>
        <w:separator/>
      </w:r>
    </w:p>
  </w:endnote>
  <w:endnote w:type="continuationSeparator" w:id="0">
    <w:p w:rsidR="005242E3" w:rsidRDefault="005242E3" w:rsidP="00B4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701094"/>
      <w:docPartObj>
        <w:docPartGallery w:val="Page Numbers (Bottom of Page)"/>
        <w:docPartUnique/>
      </w:docPartObj>
    </w:sdtPr>
    <w:sdtEndPr/>
    <w:sdtContent>
      <w:p w:rsidR="00B45314" w:rsidRDefault="008150F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3F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5314" w:rsidRDefault="00B453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2E3" w:rsidRDefault="005242E3" w:rsidP="00B45314">
      <w:pPr>
        <w:spacing w:after="0" w:line="240" w:lineRule="auto"/>
      </w:pPr>
      <w:r>
        <w:separator/>
      </w:r>
    </w:p>
  </w:footnote>
  <w:footnote w:type="continuationSeparator" w:id="0">
    <w:p w:rsidR="005242E3" w:rsidRDefault="005242E3" w:rsidP="00B45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5BAC"/>
    <w:multiLevelType w:val="hybridMultilevel"/>
    <w:tmpl w:val="BE86B008"/>
    <w:lvl w:ilvl="0" w:tplc="98546D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97C28EA"/>
    <w:multiLevelType w:val="hybridMultilevel"/>
    <w:tmpl w:val="11C2885E"/>
    <w:lvl w:ilvl="0" w:tplc="14CE9614">
      <w:start w:val="1"/>
      <w:numFmt w:val="decimal"/>
      <w:lvlText w:val="%1."/>
      <w:lvlJc w:val="left"/>
      <w:pPr>
        <w:ind w:left="1332" w:hanging="76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2EA2F44"/>
    <w:multiLevelType w:val="hybridMultilevel"/>
    <w:tmpl w:val="7C16E528"/>
    <w:lvl w:ilvl="0" w:tplc="93DA9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314"/>
    <w:rsid w:val="000305BF"/>
    <w:rsid w:val="002766D9"/>
    <w:rsid w:val="005242E3"/>
    <w:rsid w:val="00566A84"/>
    <w:rsid w:val="005F2661"/>
    <w:rsid w:val="00720FAD"/>
    <w:rsid w:val="00772616"/>
    <w:rsid w:val="008150F2"/>
    <w:rsid w:val="0083363D"/>
    <w:rsid w:val="00B45314"/>
    <w:rsid w:val="00F5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5314"/>
  </w:style>
  <w:style w:type="paragraph" w:styleId="a5">
    <w:name w:val="footer"/>
    <w:basedOn w:val="a"/>
    <w:link w:val="a6"/>
    <w:uiPriority w:val="99"/>
    <w:unhideWhenUsed/>
    <w:rsid w:val="00B4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5314"/>
  </w:style>
  <w:style w:type="paragraph" w:styleId="a7">
    <w:name w:val="List Paragraph"/>
    <w:basedOn w:val="a"/>
    <w:uiPriority w:val="34"/>
    <w:qFormat/>
    <w:rsid w:val="00B4531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53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3F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2804</Words>
  <Characters>15983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ДПО</cp:lastModifiedBy>
  <cp:revision>4</cp:revision>
  <dcterms:created xsi:type="dcterms:W3CDTF">2021-11-22T07:29:00Z</dcterms:created>
  <dcterms:modified xsi:type="dcterms:W3CDTF">2026-01-18T04:04:00Z</dcterms:modified>
</cp:coreProperties>
</file>