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8B" w:rsidRPr="00844E0A" w:rsidRDefault="00DF238B" w:rsidP="00844E0A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Занятие </w:t>
      </w:r>
      <w:r w:rsidR="0086052A"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="00AA2D8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6</w:t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Лекция </w:t>
      </w:r>
      <w:r w:rsidR="00AA2D8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51</w:t>
      </w:r>
      <w:r w:rsidR="001D2E4E"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-5</w:t>
      </w:r>
      <w:r w:rsidR="00AA2D8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</w:p>
    <w:p w:rsidR="00DF238B" w:rsidRPr="00844E0A" w:rsidRDefault="00DF238B" w:rsidP="00844E0A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p w:rsidR="001D2E4E" w:rsidRPr="00844E0A" w:rsidRDefault="00624E2F" w:rsidP="00844E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Тема занятия: </w:t>
      </w:r>
      <w:r w:rsidR="001D2E4E" w:rsidRPr="00844E0A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Организация маневровой работы</w:t>
      </w:r>
    </w:p>
    <w:p w:rsidR="001D2E4E" w:rsidRPr="00844E0A" w:rsidRDefault="001D2E4E" w:rsidP="00844E0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24E2F" w:rsidRPr="00844E0A" w:rsidRDefault="00624E2F" w:rsidP="00844E0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Содержание</w:t>
      </w:r>
    </w:p>
    <w:p w:rsidR="00624E2F" w:rsidRPr="00F468B0" w:rsidRDefault="00624E2F" w:rsidP="00844E0A">
      <w:pPr>
        <w:pStyle w:val="a4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468B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Организация маневровой работы на станции, в депо</w:t>
      </w:r>
    </w:p>
    <w:p w:rsidR="00F468B0" w:rsidRPr="00F468B0" w:rsidRDefault="00F468B0" w:rsidP="00F468B0">
      <w:pPr>
        <w:pStyle w:val="a4"/>
        <w:numPr>
          <w:ilvl w:val="0"/>
          <w:numId w:val="28"/>
        </w:num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468B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Структура и принципы управления маневровой работой</w:t>
      </w:r>
    </w:p>
    <w:p w:rsidR="00624E2F" w:rsidRDefault="00624E2F" w:rsidP="00844E0A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A2D87" w:rsidRDefault="00AA2D87" w:rsidP="00AA2D8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D741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Задание:</w:t>
      </w:r>
    </w:p>
    <w:p w:rsidR="00206252" w:rsidRDefault="00AA2D87" w:rsidP="00206252">
      <w:pPr>
        <w:pStyle w:val="a4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0625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Прочитать лекцию и составить конспект.</w:t>
      </w:r>
    </w:p>
    <w:p w:rsidR="00B2611C" w:rsidRPr="00206252" w:rsidRDefault="00AA2D87" w:rsidP="00206252">
      <w:pPr>
        <w:pStyle w:val="a4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0625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Ответить письменно на вопросы</w:t>
      </w:r>
      <w:r w:rsidR="00B2611C" w:rsidRPr="0020625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206252" w:rsidRDefault="00206252" w:rsidP="00AA2D8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A2D87" w:rsidRPr="00B2611C" w:rsidRDefault="00B2611C" w:rsidP="00AA2D8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Выполненную работу, подписать (каждую станицу) и отправить на эл.почту </w:t>
      </w:r>
      <w:hyperlink r:id="rId9" w:history="1"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olg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9897@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yandex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.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или по номеру тел. 890413238710 в личные сообщения в мессенджере МАХ до 15.00</w:t>
      </w:r>
    </w:p>
    <w:p w:rsidR="00AA2D87" w:rsidRDefault="00AA2D87" w:rsidP="00844E0A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214A8" w:rsidRPr="00844E0A" w:rsidRDefault="009214A8" w:rsidP="00F468B0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маневровой работы на станции, в депо</w:t>
      </w:r>
    </w:p>
    <w:p w:rsidR="009214A8" w:rsidRPr="00844E0A" w:rsidRDefault="009214A8" w:rsidP="00844E0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14A8" w:rsidRPr="00844E0A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маневровой работы зависит от технического оснащения станции, ее путевого развития, типа и мощности маневрового локомотива, объема маневровой работы и ее составных элементов.</w:t>
      </w:r>
    </w:p>
    <w:p w:rsidR="009214A8" w:rsidRPr="00844E0A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выполнения маневров на станции регламентируется действующими нормативными документами железнодорожной администрации, отражается в технологическом процессе работы станции (ТП), </w:t>
      </w:r>
      <w:r w:rsidR="00CB295C"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технико-распорядительным актом (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станции и местных инструкциях.</w:t>
      </w:r>
    </w:p>
    <w:p w:rsidR="009214A8" w:rsidRPr="009214A8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Маневровая работа должна быть организована так, чтобы обеспечивались:</w:t>
      </w:r>
    </w:p>
    <w:p w:rsidR="009214A8" w:rsidRPr="009214A8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выполнение технологических операций;</w:t>
      </w:r>
    </w:p>
    <w:p w:rsidR="009214A8" w:rsidRPr="009214A8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беспрепятственный прием и отправление поездов со станции по установленному плану (графику);</w:t>
      </w:r>
    </w:p>
    <w:p w:rsidR="009214A8" w:rsidRPr="009214A8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рациональное использование маневровых средств и подвижного состава;</w:t>
      </w:r>
    </w:p>
    <w:p w:rsidR="009214A8" w:rsidRPr="009214A8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 движения, личную безопасность работников, сохранность подвижного состава и перевозимых грузов.</w:t>
      </w:r>
    </w:p>
    <w:p w:rsidR="00CB295C" w:rsidRDefault="00CB295C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A14" w:rsidRDefault="005C6A14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железнодорожных путях необщего пользования при отсутствии технологического процесса работы железнодорожной станции маневровая работа проводится в соответствии с местной инструкцией о порядке обслуживания и организации движения.</w:t>
      </w:r>
    </w:p>
    <w:p w:rsidR="005C6A14" w:rsidRDefault="005C6A14" w:rsidP="005C6A14">
      <w:pPr>
        <w:pStyle w:val="a3"/>
        <w:spacing w:before="0" w:beforeAutospacing="0" w:after="0" w:afterAutospacing="0"/>
        <w:ind w:firstLine="567"/>
        <w:jc w:val="both"/>
      </w:pP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На станциях, в зависимости от путевого развития, характера и объема маневровой работы, пути разделяются на маневровые районы. Границы маневровых районов и порядок работы в каждом из них отражается техническо-распорядительным актом станции.</w:t>
      </w: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В каждом маневровом районе работает, как правило, один маневровый локомотив. При необходимости работы в отдельных районах двух и более маневровых локомотивов, порядок их работы, обеспечивающий безопасность движения, указывается техническо-распорядительным актом станции.</w:t>
      </w:r>
    </w:p>
    <w:p w:rsidR="005C6A14" w:rsidRDefault="005C6A14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Маневры производятся со скоростью не более: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</w:t>
      </w:r>
      <w:r w:rsidRPr="00844E0A">
        <w:t xml:space="preserve"> 60 км/ч - при следовании по свободным путям одиночных локомотивов и локомотивов с вагонами, прицепленными сзади, с включенными и опробованными автотормозами;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Pr="00844E0A">
        <w:t xml:space="preserve"> 40 км/ч - при движении локомотива с вагонами, прицепленными сзади, а также при следовании одиночного специального самоходного подвижного состава по свободным путям;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Pr="00844E0A">
        <w:t xml:space="preserve"> 25 км/ч - при движении вагонами вперед по свободным путям, а также восстановительных и пожарных поездов;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Pr="00844E0A">
        <w:t xml:space="preserve"> 15 км/ч - при движении с вагонами, занятыми людьми, а также с негабаритными грузами боковой и нижней негабаритности 4-й, 5-й и 6-й степеней;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Pr="00844E0A">
        <w:t xml:space="preserve"> 5 км/ч при подходе отцепа вагонов к другому отцепу - при маневрах толчками и в подгорочном парке;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Pr="00844E0A">
        <w:t xml:space="preserve"> 3 км/ч - при подходе локомотива (с вагонами или без них) к вагонам.</w:t>
      </w:r>
    </w:p>
    <w:p w:rsid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Скорость передвижения подвижного состава по вагонным весам в зависимости от конструкции весов устанавливается в техническо-распорядительном акте станции.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Нормы времени на маневровые операции на каждой станции устанавливаются на основе Методических указаний по расчету норм времени на маневровые работы, выполняемые на железнодорожном транспорте.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Технологическое время на выполнение маневровой работы определяется суммированием норм времени отдельных составляющих ее операций, зависящих от длин полурейсов, средних скоростей передвижения, количества вагонов в отцепе и т. д.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В расчетах необходимо учитывать не только время, связанное с непосредственным передвижением маневрового локомотива с вагонами или без них, но и время на подготовительно-заключительные операции (получение распоряжений о производстве работы, расцепка вагонов, укладка и уборка тормозных башмаков ит. д.). Причем в расчет берется только то время, когда операции требуют перерывов в передвижениях локомотива.</w:t>
      </w:r>
      <w:r>
        <w:t xml:space="preserve"> </w:t>
      </w:r>
      <w:r w:rsidRPr="00844E0A">
        <w:t>Кроме того, технологические перерывы в работе могут возникать из-за враждебности передвижений, связанных с освобождением занятого маршрута, с пропуском маневровых составов, отдельных локомотивов и</w:t>
      </w:r>
      <w:r>
        <w:t xml:space="preserve"> </w:t>
      </w:r>
      <w:r w:rsidRPr="00844E0A">
        <w:t>т.д.</w:t>
      </w:r>
    </w:p>
    <w:p w:rsid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Это время удобно определять через коэффициент враждебности, представляющий собой отношение времени на операции, вызывающие перерывы, к общей продолжительности смены или суток (за исключением времени непроизводительных простоев — ожидание работы, экипировка локомотива, смена бригады и</w:t>
      </w:r>
      <w:r>
        <w:t xml:space="preserve"> </w:t>
      </w:r>
      <w:r w:rsidRPr="00844E0A">
        <w:t>т.д.).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center"/>
      </w:pPr>
      <w:r w:rsidRPr="00844E0A">
        <w:t>К</w:t>
      </w:r>
      <w:r w:rsidRPr="00844E0A">
        <w:rPr>
          <w:vertAlign w:val="subscript"/>
        </w:rPr>
        <w:t>вр</w:t>
      </w:r>
      <w:r w:rsidRPr="00844E0A">
        <w:t xml:space="preserve"> =</w:t>
      </w:r>
      <w:r>
        <w:t xml:space="preserve"> </w:t>
      </w:r>
      <w:r w:rsidRPr="00844E0A">
        <w:t>1</w:t>
      </w:r>
      <w:r>
        <w:t xml:space="preserve"> </w:t>
      </w:r>
      <w:r w:rsidRPr="00844E0A">
        <w:t>+</w:t>
      </w:r>
      <w:r>
        <w:t xml:space="preserve"> </w:t>
      </w:r>
      <w:r w:rsidRPr="00844E0A">
        <w:t>(Т</w:t>
      </w:r>
      <w:r w:rsidRPr="00844E0A">
        <w:rPr>
          <w:vertAlign w:val="subscript"/>
        </w:rPr>
        <w:t>зан</w:t>
      </w:r>
      <w:r>
        <w:t xml:space="preserve"> </w:t>
      </w:r>
      <w:r w:rsidRPr="00844E0A">
        <w:t>/</w:t>
      </w:r>
      <w:r>
        <w:t xml:space="preserve"> </w:t>
      </w:r>
      <w:r w:rsidRPr="00844E0A">
        <w:t>1440</w:t>
      </w:r>
      <w:r>
        <w:t xml:space="preserve"> </w:t>
      </w:r>
      <w:r w:rsidRPr="00844E0A">
        <w:t>-</w:t>
      </w:r>
      <w:r>
        <w:t xml:space="preserve"> </w:t>
      </w:r>
      <w:r w:rsidRPr="00844E0A">
        <w:t>T</w:t>
      </w:r>
      <w:r w:rsidRPr="00844E0A">
        <w:rPr>
          <w:vertAlign w:val="subscript"/>
        </w:rPr>
        <w:t>пр</w:t>
      </w:r>
      <w:r w:rsidRPr="00844E0A">
        <w:t>)</w:t>
      </w:r>
    </w:p>
    <w:p w:rsidR="00844E0A" w:rsidRP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где Т</w:t>
      </w:r>
      <w:r w:rsidRPr="00844E0A">
        <w:rPr>
          <w:vertAlign w:val="subscript"/>
        </w:rPr>
        <w:t>зан</w:t>
      </w:r>
      <w:r>
        <w:t xml:space="preserve"> –</w:t>
      </w:r>
      <w:r w:rsidRPr="00844E0A">
        <w:t xml:space="preserve"> время занятия горловины операциями по приему, отправлению, пропуску одиночных локомотивов и т.д.;</w:t>
      </w:r>
    </w:p>
    <w:p w:rsidR="00844E0A" w:rsidRDefault="00844E0A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Т</w:t>
      </w:r>
      <w:r w:rsidRPr="00844E0A">
        <w:rPr>
          <w:vertAlign w:val="subscript"/>
        </w:rPr>
        <w:t>пр</w:t>
      </w:r>
      <w:r>
        <w:t xml:space="preserve"> –</w:t>
      </w:r>
      <w:r w:rsidRPr="00844E0A">
        <w:t xml:space="preserve"> время простоя бригады в период ожидания работы и окончания экипировки локомотива.</w:t>
      </w:r>
    </w:p>
    <w:p w:rsidR="005C6A14" w:rsidRPr="00844E0A" w:rsidRDefault="005C6A14" w:rsidP="00844E0A">
      <w:pPr>
        <w:pStyle w:val="a3"/>
        <w:spacing w:before="0" w:beforeAutospacing="0" w:after="0" w:afterAutospacing="0"/>
        <w:ind w:firstLine="567"/>
        <w:jc w:val="both"/>
      </w:pPr>
    </w:p>
    <w:p w:rsidR="005C6A14" w:rsidRPr="00844E0A" w:rsidRDefault="005C6A14" w:rsidP="00F468B0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Структура и принципы управления маневровой работой</w:t>
      </w:r>
    </w:p>
    <w:p w:rsidR="005C6A14" w:rsidRPr="00844E0A" w:rsidRDefault="005C6A14" w:rsidP="005C6A1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На станциях, в зависимости от путевого развития, характера и объема маневровой работы, пути разделяются на маневровые районы. Границы маневровых районов и порядок работы в каждом из них отражается техническо-распорядительным актом станции.</w:t>
      </w: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В каждом маневровом районе работает, как правило, один маневровый локомотив. При необходимости работы в отдельных районах двух и более маневровых локомотивов, порядок их работы, обеспечивающий безопасность движения, указывается техническо-распорядительным актом станции.</w:t>
      </w: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Основным средством передачи указаний при маневровой работе должна быть радиосвязь, а в необходимых случаях - устройства двусторонней парковой связи.</w:t>
      </w: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Подача сигналов при маневровой работе разрешается ручными сигнальными приборами.</w:t>
      </w: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Составитель поездов обеспечивается исправной носимой радиостанцией. Имеющиеся на станциях устройства радиосвязи и двусторонней парковой связи должны использоваться для организации маневровой работы и обеспечения безопасности движения.</w:t>
      </w:r>
    </w:p>
    <w:p w:rsidR="005C6A14" w:rsidRPr="00844E0A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Передаваемые по радиосвязи и двусторонней парковой связи указания и сообщения подаются кратко и ясно; давший указание убеждается, что оно правильно воспринято машинистом маневрового локомотива и другими работниками (выслушав краткое повторение указания, получив соответствующий ответный звуковой сигнал).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вопросы организации маневровой работы на станции должны решаться исходя из условий обеспечения безопасности движения. Важнейшими условиями обеспечения безопасности движения при маневрах являются:</w:t>
      </w: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установленных допустимых скоростей движения;</w:t>
      </w: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строгое разграничение районов работы маневровых локомотивов, обязанностей и ответственности руководителей маневровой работой;</w:t>
      </w: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порядка передвижения маневровых составов по станционным путям, из одного района в другой и др.;</w:t>
      </w: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правильная постановка и закрепление вагонов от ухода на станционных путях, включая вагоны с опасными грузами.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маневров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маневровой работой должно основаться на соблюдении следующих основных принципов.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Маневры на станции (в маневровом районе) должны производиться по указанию только одного работника (распорядителя маневров) – </w:t>
      </w:r>
      <w:r w:rsidRPr="0092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маневрового диспетчера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(ДСЦ)</w:t>
      </w:r>
      <w:r w:rsidRPr="0092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дежурного по станции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(ДСП)</w:t>
      </w:r>
      <w:r w:rsidRPr="0092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дежурного по сортировочной горке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(ДСПГ)</w:t>
      </w:r>
      <w:r w:rsidRPr="0092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парку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(ДСПП)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участках, оборудованных диспетчерской централизацией – </w:t>
      </w:r>
      <w:r w:rsidRPr="0092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поездного диспетчера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(ДНЦ)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межу ними обязанностей по руководству маневровой работой указывается в ТРА станции.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Движением маневрового локомотива должен руководить только один работник – </w:t>
      </w:r>
      <w:r w:rsidRPr="0092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маневров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(составитель поездов или главный кондуктор)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4B7B">
        <w:rPr>
          <w:rFonts w:ascii="Times New Roman" w:hAnsi="Times New Roman" w:cs="Times New Roman"/>
          <w:sz w:val="24"/>
          <w:szCs w:val="24"/>
        </w:rPr>
        <w:t xml:space="preserve"> </w:t>
      </w:r>
      <w:r w:rsidRPr="00844E0A">
        <w:rPr>
          <w:rFonts w:ascii="Times New Roman" w:hAnsi="Times New Roman" w:cs="Times New Roman"/>
          <w:sz w:val="24"/>
          <w:szCs w:val="24"/>
        </w:rPr>
        <w:t>ответственный за правильное выполнение</w:t>
      </w:r>
      <w:r>
        <w:rPr>
          <w:rFonts w:ascii="Times New Roman" w:hAnsi="Times New Roman" w:cs="Times New Roman"/>
          <w:sz w:val="24"/>
          <w:szCs w:val="24"/>
        </w:rPr>
        <w:t xml:space="preserve"> маневров</w:t>
      </w:r>
      <w:r w:rsidRPr="00844E0A">
        <w:rPr>
          <w:rFonts w:ascii="Times New Roman" w:hAnsi="Times New Roman" w:cs="Times New Roman"/>
          <w:sz w:val="24"/>
          <w:szCs w:val="24"/>
        </w:rPr>
        <w:t>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может привести в движение локомотив только по сигналу или по указанию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маневров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на светофорах разрешающих движение сигналов.</w:t>
      </w:r>
    </w:p>
    <w:p w:rsidR="005C6A14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выезде на стрелки ручного управления машинист должен получить разрешающий сигнал от дежурного стрелочного поста.</w:t>
      </w: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планом маневров должны быть ознакомлены все работники, участвующие в их выполнении. Об изменении плана работы они также извещаются руководителем маневров.</w:t>
      </w:r>
    </w:p>
    <w:p w:rsidR="005C6A14" w:rsidRPr="009214A8" w:rsidRDefault="005C6A14" w:rsidP="005C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указаний при маневрах осуществляется по радиосвязи, по громкоговорящей парковой связи, а также с помощью ручных сигнальных приборов.</w:t>
      </w:r>
    </w:p>
    <w:p w:rsidR="005C6A14" w:rsidRDefault="005C6A14" w:rsidP="005C6A14">
      <w:pPr>
        <w:pStyle w:val="a3"/>
        <w:spacing w:before="0" w:beforeAutospacing="0" w:after="0" w:afterAutospacing="0"/>
        <w:ind w:firstLine="567"/>
        <w:jc w:val="both"/>
      </w:pPr>
      <w:r w:rsidRPr="00844E0A">
        <w:t>Маневровая работа производится составителем или составительской бригадой (составителем и его помощником), а также главным кондуктором или кондукторской бригадой.</w:t>
      </w:r>
      <w:r>
        <w:t xml:space="preserve"> Расстановка работников, занятых на маневрах, производится руководителем маневров.</w:t>
      </w:r>
    </w:p>
    <w:p w:rsidR="005C6A14" w:rsidRDefault="00F468B0" w:rsidP="005C6A14">
      <w:pPr>
        <w:pStyle w:val="a3"/>
        <w:spacing w:before="0" w:beforeAutospacing="0" w:after="0" w:afterAutospacing="0"/>
        <w:ind w:firstLine="567"/>
        <w:jc w:val="both"/>
      </w:pPr>
      <w:r>
        <w:t>Если в процессе производства маневров возникает необходимость изменить намеченный план работы, то с характером этих изменений должны быть предварительно ознакомлены все работники, участвующие в маневрах.</w:t>
      </w:r>
    </w:p>
    <w:p w:rsidR="00F468B0" w:rsidRDefault="00F468B0" w:rsidP="005C6A14">
      <w:pPr>
        <w:pStyle w:val="a3"/>
        <w:spacing w:before="0" w:beforeAutospacing="0" w:after="0" w:afterAutospacing="0"/>
        <w:ind w:firstLine="567"/>
        <w:jc w:val="both"/>
      </w:pPr>
    </w:p>
    <w:p w:rsidR="00AA2D87" w:rsidRPr="003E7305" w:rsidRDefault="003E7305" w:rsidP="00844E0A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3E7305">
        <w:rPr>
          <w:b/>
          <w:color w:val="000000"/>
        </w:rPr>
        <w:t>Ответить на вопросы:</w:t>
      </w:r>
    </w:p>
    <w:p w:rsidR="00AA2D87" w:rsidRPr="00CA33DE" w:rsidRDefault="00AA2D87" w:rsidP="00AA2D87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 имеет право единолично распоряжаться манёврами на станционных железнодорожных путях?</w:t>
      </w:r>
    </w:p>
    <w:p w:rsidR="00AA2D87" w:rsidRPr="00CA33DE" w:rsidRDefault="00AA2D87" w:rsidP="00AA2D87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каком документе указывается распределение обязанностей по распоряжению манёврами?</w:t>
      </w:r>
    </w:p>
    <w:p w:rsidR="00AA2D87" w:rsidRPr="00CA33DE" w:rsidRDefault="00AA2D87" w:rsidP="00AA2D87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 разделяются железнодорожные пути на станциях в зависимости от объёма и характера манёвровой работы?</w:t>
      </w:r>
    </w:p>
    <w:p w:rsidR="00AA2D87" w:rsidRPr="00CA33DE" w:rsidRDefault="00AA2D87" w:rsidP="00AA2D87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Какое средство связи является основным для передачи указаний при манёвровой работе?</w:t>
      </w:r>
    </w:p>
    <w:p w:rsidR="00AA2D87" w:rsidRPr="00CA33DE" w:rsidRDefault="00AA2D87" w:rsidP="00AA2D87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 готовит манёвровые маршруты в соответствии с планом работы?</w:t>
      </w:r>
    </w:p>
    <w:p w:rsidR="00AA2D87" w:rsidRDefault="00AA2D87" w:rsidP="00844E0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5C6A14" w:rsidRPr="005C6A14" w:rsidRDefault="005C6A14" w:rsidP="005C6A14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5C6A14">
        <w:rPr>
          <w:b/>
          <w:color w:val="000000"/>
        </w:rPr>
        <w:t>Литература</w:t>
      </w:r>
    </w:p>
    <w:p w:rsidR="005C6A14" w:rsidRPr="005C6A14" w:rsidRDefault="005C6A14" w:rsidP="005C6A14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</w:rPr>
      </w:pPr>
    </w:p>
    <w:p w:rsidR="005C6A14" w:rsidRPr="005C6A14" w:rsidRDefault="005C6A14" w:rsidP="005C6A14">
      <w:pPr>
        <w:pStyle w:val="a4"/>
        <w:numPr>
          <w:ilvl w:val="1"/>
          <w:numId w:val="31"/>
        </w:numPr>
        <w:tabs>
          <w:tab w:val="left" w:pos="851"/>
        </w:tabs>
        <w:ind w:left="0" w:right="-1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A14">
        <w:rPr>
          <w:rFonts w:ascii="Times New Roman" w:hAnsi="Times New Roman" w:cs="Times New Roman"/>
          <w:sz w:val="24"/>
          <w:szCs w:val="24"/>
        </w:rPr>
        <w:t xml:space="preserve">Хасин Л.Ф., Матвеев В.Н. Экономика, организация и управление локомотивным хозяйством: Учебник. М.: ГОУ «УМЦ ЖДТ», 2002. – стр. 68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C6A14">
        <w:rPr>
          <w:rFonts w:ascii="Times New Roman" w:hAnsi="Times New Roman" w:cs="Times New Roman"/>
          <w:sz w:val="24"/>
          <w:szCs w:val="24"/>
        </w:rPr>
        <w:t xml:space="preserve"> 72</w:t>
      </w:r>
    </w:p>
    <w:p w:rsidR="00B2611C" w:rsidRPr="00B2611C" w:rsidRDefault="00A61334" w:rsidP="00B2611C">
      <w:pPr>
        <w:pStyle w:val="a4"/>
        <w:numPr>
          <w:ilvl w:val="1"/>
          <w:numId w:val="31"/>
        </w:numPr>
        <w:tabs>
          <w:tab w:val="left" w:pos="851"/>
        </w:tabs>
        <w:spacing w:after="0" w:line="240" w:lineRule="auto"/>
        <w:ind w:left="0" w:right="-185"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61334">
        <w:rPr>
          <w:rFonts w:ascii="Times New Roman" w:hAnsi="Times New Roman" w:cs="Times New Roman"/>
          <w:sz w:val="24"/>
          <w:szCs w:val="24"/>
        </w:rPr>
        <w:t>Зубович О.А., Липина О.Ю., Петухов И.В. Организация работы и управление подразделением организации: учебник. – М.: ФГБУ ДПО «УМЦ ЖДТ», 2017. – стр.88 -95.</w:t>
      </w:r>
    </w:p>
    <w:sectPr w:rsidR="00B2611C" w:rsidRPr="00B2611C" w:rsidSect="00681D7C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7EC" w:rsidRDefault="002E07EC" w:rsidP="00DF238B">
      <w:pPr>
        <w:spacing w:after="0" w:line="240" w:lineRule="auto"/>
      </w:pPr>
      <w:r>
        <w:separator/>
      </w:r>
    </w:p>
  </w:endnote>
  <w:endnote w:type="continuationSeparator" w:id="0">
    <w:p w:rsidR="002E07EC" w:rsidRDefault="002E07EC" w:rsidP="00DF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9159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360AB" w:rsidRPr="005642F8" w:rsidRDefault="00F360AB">
        <w:pPr>
          <w:pStyle w:val="a7"/>
          <w:jc w:val="right"/>
          <w:rPr>
            <w:rFonts w:ascii="Times New Roman" w:hAnsi="Times New Roman" w:cs="Times New Roman"/>
          </w:rPr>
        </w:pPr>
        <w:r w:rsidRPr="005642F8">
          <w:rPr>
            <w:rFonts w:ascii="Times New Roman" w:hAnsi="Times New Roman" w:cs="Times New Roman"/>
          </w:rPr>
          <w:fldChar w:fldCharType="begin"/>
        </w:r>
        <w:r w:rsidRPr="005642F8">
          <w:rPr>
            <w:rFonts w:ascii="Times New Roman" w:hAnsi="Times New Roman" w:cs="Times New Roman"/>
          </w:rPr>
          <w:instrText>PAGE   \* MERGEFORMAT</w:instrText>
        </w:r>
        <w:r w:rsidRPr="005642F8">
          <w:rPr>
            <w:rFonts w:ascii="Times New Roman" w:hAnsi="Times New Roman" w:cs="Times New Roman"/>
          </w:rPr>
          <w:fldChar w:fldCharType="separate"/>
        </w:r>
        <w:r w:rsidR="002E07EC">
          <w:rPr>
            <w:rFonts w:ascii="Times New Roman" w:hAnsi="Times New Roman" w:cs="Times New Roman"/>
            <w:noProof/>
          </w:rPr>
          <w:t>1</w:t>
        </w:r>
        <w:r w:rsidRPr="005642F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7EC" w:rsidRDefault="002E07EC" w:rsidP="00DF238B">
      <w:pPr>
        <w:spacing w:after="0" w:line="240" w:lineRule="auto"/>
      </w:pPr>
      <w:r>
        <w:separator/>
      </w:r>
    </w:p>
  </w:footnote>
  <w:footnote w:type="continuationSeparator" w:id="0">
    <w:p w:rsidR="002E07EC" w:rsidRDefault="002E07EC" w:rsidP="00DF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99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2693"/>
      <w:gridCol w:w="2753"/>
    </w:tblGrid>
    <w:tr w:rsidR="00F360AB" w:rsidRPr="008B6D3A" w:rsidTr="00DF238B">
      <w:tc>
        <w:tcPr>
          <w:tcW w:w="4503" w:type="dxa"/>
        </w:tcPr>
        <w:p w:rsidR="00F360AB" w:rsidRPr="008B6D3A" w:rsidRDefault="00F360AB" w:rsidP="00566021">
          <w:pPr>
            <w:jc w:val="both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8B6D3A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МДК 02.01</w:t>
          </w:r>
        </w:p>
        <w:p w:rsidR="00F360AB" w:rsidRPr="008B6D3A" w:rsidRDefault="00F360AB" w:rsidP="00566021">
          <w:pPr>
            <w:jc w:val="both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B6D3A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Организация работы и управление подразделением организации</w:t>
          </w:r>
        </w:p>
      </w:tc>
      <w:tc>
        <w:tcPr>
          <w:tcW w:w="2693" w:type="dxa"/>
        </w:tcPr>
        <w:p w:rsidR="00F360AB" w:rsidRPr="008B6D3A" w:rsidRDefault="00F360AB" w:rsidP="0056602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753" w:type="dxa"/>
          <w:shd w:val="clear" w:color="auto" w:fill="D99594" w:themeFill="accent2" w:themeFillTint="99"/>
          <w:vAlign w:val="center"/>
        </w:tcPr>
        <w:p w:rsidR="00F360AB" w:rsidRPr="008B6D3A" w:rsidRDefault="00F360AB" w:rsidP="00B2611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20</w:t>
          </w:r>
          <w:r w:rsidR="00B2611C">
            <w:rPr>
              <w:rFonts w:ascii="Times New Roman" w:hAnsi="Times New Roman" w:cs="Times New Roman"/>
              <w:b/>
              <w:sz w:val="20"/>
              <w:szCs w:val="20"/>
            </w:rPr>
            <w:t>25</w:t>
          </w: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-202</w:t>
          </w:r>
          <w:r w:rsidR="00B2611C">
            <w:rPr>
              <w:rFonts w:ascii="Times New Roman" w:hAnsi="Times New Roman" w:cs="Times New Roman"/>
              <w:b/>
              <w:sz w:val="20"/>
              <w:szCs w:val="20"/>
            </w:rPr>
            <w:t xml:space="preserve">6 </w:t>
          </w: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учебный год</w:t>
          </w:r>
        </w:p>
      </w:tc>
    </w:tr>
  </w:tbl>
  <w:p w:rsidR="00F360AB" w:rsidRDefault="00F360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D0D"/>
    <w:multiLevelType w:val="hybridMultilevel"/>
    <w:tmpl w:val="E74E4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C6BB2"/>
    <w:multiLevelType w:val="hybridMultilevel"/>
    <w:tmpl w:val="09485680"/>
    <w:lvl w:ilvl="0" w:tplc="A858B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0642E3"/>
    <w:multiLevelType w:val="hybridMultilevel"/>
    <w:tmpl w:val="5F4C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490E"/>
    <w:multiLevelType w:val="hybridMultilevel"/>
    <w:tmpl w:val="D9F29BBA"/>
    <w:lvl w:ilvl="0" w:tplc="C1F4664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E2C61AB"/>
    <w:multiLevelType w:val="multilevel"/>
    <w:tmpl w:val="362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F1F09"/>
    <w:multiLevelType w:val="hybridMultilevel"/>
    <w:tmpl w:val="3620B9A8"/>
    <w:lvl w:ilvl="0" w:tplc="565C67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5B749F"/>
    <w:multiLevelType w:val="hybridMultilevel"/>
    <w:tmpl w:val="84B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45C44"/>
    <w:multiLevelType w:val="hybridMultilevel"/>
    <w:tmpl w:val="BC1AE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40494"/>
    <w:multiLevelType w:val="hybridMultilevel"/>
    <w:tmpl w:val="7F1A67DA"/>
    <w:lvl w:ilvl="0" w:tplc="DF0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482630"/>
    <w:multiLevelType w:val="multilevel"/>
    <w:tmpl w:val="986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F38F5"/>
    <w:multiLevelType w:val="hybridMultilevel"/>
    <w:tmpl w:val="372AD084"/>
    <w:lvl w:ilvl="0" w:tplc="F60A64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1E438C"/>
    <w:multiLevelType w:val="hybridMultilevel"/>
    <w:tmpl w:val="103AD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16CA8"/>
    <w:multiLevelType w:val="hybridMultilevel"/>
    <w:tmpl w:val="70D28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43B4A"/>
    <w:multiLevelType w:val="hybridMultilevel"/>
    <w:tmpl w:val="D78A4966"/>
    <w:lvl w:ilvl="0" w:tplc="1172BC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8AF55E9"/>
    <w:multiLevelType w:val="hybridMultilevel"/>
    <w:tmpl w:val="3DEE40B2"/>
    <w:lvl w:ilvl="0" w:tplc="2F1CA2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3490C36"/>
    <w:multiLevelType w:val="hybridMultilevel"/>
    <w:tmpl w:val="3D66D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938AA"/>
    <w:multiLevelType w:val="hybridMultilevel"/>
    <w:tmpl w:val="FE42BA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A107AB7"/>
    <w:multiLevelType w:val="hybridMultilevel"/>
    <w:tmpl w:val="42AA0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7545F"/>
    <w:multiLevelType w:val="multilevel"/>
    <w:tmpl w:val="29D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F0F70"/>
    <w:multiLevelType w:val="multilevel"/>
    <w:tmpl w:val="D6C4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0F7550"/>
    <w:multiLevelType w:val="hybridMultilevel"/>
    <w:tmpl w:val="902A3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4187E"/>
    <w:multiLevelType w:val="multilevel"/>
    <w:tmpl w:val="7BE0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CE15A9"/>
    <w:multiLevelType w:val="hybridMultilevel"/>
    <w:tmpl w:val="4F24AC9E"/>
    <w:lvl w:ilvl="0" w:tplc="5D805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6650851"/>
    <w:multiLevelType w:val="hybridMultilevel"/>
    <w:tmpl w:val="8DA68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D603E"/>
    <w:multiLevelType w:val="multilevel"/>
    <w:tmpl w:val="1316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35" w:hanging="85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F93CA6"/>
    <w:multiLevelType w:val="hybridMultilevel"/>
    <w:tmpl w:val="D4324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253B8B"/>
    <w:multiLevelType w:val="hybridMultilevel"/>
    <w:tmpl w:val="B842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FA0FAA"/>
    <w:multiLevelType w:val="hybridMultilevel"/>
    <w:tmpl w:val="01D837FE"/>
    <w:lvl w:ilvl="0" w:tplc="D950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45943A8"/>
    <w:multiLevelType w:val="hybridMultilevel"/>
    <w:tmpl w:val="4DAE7740"/>
    <w:lvl w:ilvl="0" w:tplc="DCA2B214">
      <w:start w:val="1"/>
      <w:numFmt w:val="decimal"/>
      <w:lvlText w:val="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6450E0D"/>
    <w:multiLevelType w:val="hybridMultilevel"/>
    <w:tmpl w:val="254652AE"/>
    <w:lvl w:ilvl="0" w:tplc="D59E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AE5203"/>
    <w:multiLevelType w:val="hybridMultilevel"/>
    <w:tmpl w:val="B71634C0"/>
    <w:lvl w:ilvl="0" w:tplc="8B7A5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750478"/>
    <w:multiLevelType w:val="multilevel"/>
    <w:tmpl w:val="53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9E5C8E"/>
    <w:multiLevelType w:val="multilevel"/>
    <w:tmpl w:val="0914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2461BA"/>
    <w:multiLevelType w:val="multilevel"/>
    <w:tmpl w:val="CAB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14"/>
  </w:num>
  <w:num w:numId="4">
    <w:abstractNumId w:val="31"/>
  </w:num>
  <w:num w:numId="5">
    <w:abstractNumId w:val="29"/>
  </w:num>
  <w:num w:numId="6">
    <w:abstractNumId w:val="8"/>
  </w:num>
  <w:num w:numId="7">
    <w:abstractNumId w:val="3"/>
  </w:num>
  <w:num w:numId="8">
    <w:abstractNumId w:val="27"/>
  </w:num>
  <w:num w:numId="9">
    <w:abstractNumId w:val="11"/>
  </w:num>
  <w:num w:numId="10">
    <w:abstractNumId w:val="7"/>
  </w:num>
  <w:num w:numId="11">
    <w:abstractNumId w:val="6"/>
  </w:num>
  <w:num w:numId="12">
    <w:abstractNumId w:val="12"/>
  </w:num>
  <w:num w:numId="13">
    <w:abstractNumId w:val="15"/>
  </w:num>
  <w:num w:numId="14">
    <w:abstractNumId w:val="17"/>
  </w:num>
  <w:num w:numId="15">
    <w:abstractNumId w:val="23"/>
  </w:num>
  <w:num w:numId="16">
    <w:abstractNumId w:val="20"/>
  </w:num>
  <w:num w:numId="17">
    <w:abstractNumId w:val="0"/>
  </w:num>
  <w:num w:numId="18">
    <w:abstractNumId w:val="25"/>
  </w:num>
  <w:num w:numId="19">
    <w:abstractNumId w:val="26"/>
  </w:num>
  <w:num w:numId="20">
    <w:abstractNumId w:val="2"/>
  </w:num>
  <w:num w:numId="21">
    <w:abstractNumId w:val="32"/>
  </w:num>
  <w:num w:numId="22">
    <w:abstractNumId w:val="18"/>
  </w:num>
  <w:num w:numId="23">
    <w:abstractNumId w:val="33"/>
  </w:num>
  <w:num w:numId="24">
    <w:abstractNumId w:val="4"/>
  </w:num>
  <w:num w:numId="25">
    <w:abstractNumId w:val="28"/>
  </w:num>
  <w:num w:numId="26">
    <w:abstractNumId w:val="9"/>
  </w:num>
  <w:num w:numId="27">
    <w:abstractNumId w:val="19"/>
  </w:num>
  <w:num w:numId="28">
    <w:abstractNumId w:val="30"/>
  </w:num>
  <w:num w:numId="29">
    <w:abstractNumId w:val="1"/>
  </w:num>
  <w:num w:numId="30">
    <w:abstractNumId w:val="21"/>
  </w:num>
  <w:num w:numId="31">
    <w:abstractNumId w:val="24"/>
  </w:num>
  <w:num w:numId="32">
    <w:abstractNumId w:val="10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8B"/>
    <w:rsid w:val="00014E44"/>
    <w:rsid w:val="00056825"/>
    <w:rsid w:val="00182A3C"/>
    <w:rsid w:val="001D0394"/>
    <w:rsid w:val="001D2E4E"/>
    <w:rsid w:val="00206252"/>
    <w:rsid w:val="002334D4"/>
    <w:rsid w:val="002677DD"/>
    <w:rsid w:val="002E07EC"/>
    <w:rsid w:val="003119C9"/>
    <w:rsid w:val="00363775"/>
    <w:rsid w:val="003E7305"/>
    <w:rsid w:val="00426C2C"/>
    <w:rsid w:val="004C1F0D"/>
    <w:rsid w:val="004C791B"/>
    <w:rsid w:val="005642F8"/>
    <w:rsid w:val="00566021"/>
    <w:rsid w:val="005B7FAC"/>
    <w:rsid w:val="005C6A14"/>
    <w:rsid w:val="00612BE0"/>
    <w:rsid w:val="00624E2F"/>
    <w:rsid w:val="00652084"/>
    <w:rsid w:val="0067400F"/>
    <w:rsid w:val="00681D7C"/>
    <w:rsid w:val="0068431B"/>
    <w:rsid w:val="00731B16"/>
    <w:rsid w:val="0073728A"/>
    <w:rsid w:val="00844E0A"/>
    <w:rsid w:val="0086052A"/>
    <w:rsid w:val="0087106B"/>
    <w:rsid w:val="009214A8"/>
    <w:rsid w:val="009E17E4"/>
    <w:rsid w:val="00A61334"/>
    <w:rsid w:val="00A63B0C"/>
    <w:rsid w:val="00AA2D87"/>
    <w:rsid w:val="00AD5F4F"/>
    <w:rsid w:val="00B2611C"/>
    <w:rsid w:val="00B46621"/>
    <w:rsid w:val="00B62F70"/>
    <w:rsid w:val="00B64641"/>
    <w:rsid w:val="00B8304A"/>
    <w:rsid w:val="00BB1692"/>
    <w:rsid w:val="00C760F9"/>
    <w:rsid w:val="00C85A3B"/>
    <w:rsid w:val="00CB05E0"/>
    <w:rsid w:val="00CB295C"/>
    <w:rsid w:val="00D144A3"/>
    <w:rsid w:val="00D23A58"/>
    <w:rsid w:val="00D241B5"/>
    <w:rsid w:val="00D34B7B"/>
    <w:rsid w:val="00DE1333"/>
    <w:rsid w:val="00DF238B"/>
    <w:rsid w:val="00E433F3"/>
    <w:rsid w:val="00E56304"/>
    <w:rsid w:val="00E60AE3"/>
    <w:rsid w:val="00E62387"/>
    <w:rsid w:val="00E86AE2"/>
    <w:rsid w:val="00F11674"/>
    <w:rsid w:val="00F360AB"/>
    <w:rsid w:val="00F468B0"/>
    <w:rsid w:val="00F76F7E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F238B"/>
  </w:style>
  <w:style w:type="paragraph" w:styleId="a4">
    <w:name w:val="List Paragraph"/>
    <w:basedOn w:val="a"/>
    <w:uiPriority w:val="34"/>
    <w:qFormat/>
    <w:rsid w:val="00DF23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38B"/>
  </w:style>
  <w:style w:type="paragraph" w:styleId="a7">
    <w:name w:val="footer"/>
    <w:basedOn w:val="a"/>
    <w:link w:val="a8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38B"/>
  </w:style>
  <w:style w:type="paragraph" w:styleId="a9">
    <w:name w:val="Balloon Text"/>
    <w:basedOn w:val="a"/>
    <w:link w:val="aa"/>
    <w:uiPriority w:val="99"/>
    <w:semiHidden/>
    <w:unhideWhenUsed/>
    <w:rsid w:val="00DF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38B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642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Placeholder Text"/>
    <w:basedOn w:val="a0"/>
    <w:uiPriority w:val="99"/>
    <w:semiHidden/>
    <w:rsid w:val="00DE1333"/>
    <w:rPr>
      <w:color w:val="808080"/>
    </w:rPr>
  </w:style>
  <w:style w:type="character" w:styleId="ad">
    <w:name w:val="Strong"/>
    <w:basedOn w:val="a0"/>
    <w:uiPriority w:val="22"/>
    <w:qFormat/>
    <w:rsid w:val="00681D7C"/>
    <w:rPr>
      <w:b/>
      <w:bCs/>
    </w:rPr>
  </w:style>
  <w:style w:type="character" w:styleId="ae">
    <w:name w:val="Emphasis"/>
    <w:basedOn w:val="a0"/>
    <w:uiPriority w:val="20"/>
    <w:qFormat/>
    <w:rsid w:val="00681D7C"/>
    <w:rPr>
      <w:i/>
      <w:iCs/>
    </w:rPr>
  </w:style>
  <w:style w:type="character" w:styleId="af">
    <w:name w:val="Hyperlink"/>
    <w:basedOn w:val="a0"/>
    <w:uiPriority w:val="99"/>
    <w:unhideWhenUsed/>
    <w:rsid w:val="00681D7C"/>
    <w:rPr>
      <w:color w:val="0000FF"/>
      <w:u w:val="single"/>
    </w:rPr>
  </w:style>
  <w:style w:type="character" w:customStyle="1" w:styleId="mw-headline">
    <w:name w:val="mw-headline"/>
    <w:basedOn w:val="a0"/>
    <w:rsid w:val="00566021"/>
  </w:style>
  <w:style w:type="character" w:customStyle="1" w:styleId="mw-editsection">
    <w:name w:val="mw-editsection"/>
    <w:basedOn w:val="a0"/>
    <w:rsid w:val="00566021"/>
  </w:style>
  <w:style w:type="character" w:customStyle="1" w:styleId="mw-editsection-bracket">
    <w:name w:val="mw-editsection-bracket"/>
    <w:basedOn w:val="a0"/>
    <w:rsid w:val="00566021"/>
  </w:style>
  <w:style w:type="character" w:customStyle="1" w:styleId="mw-editsection-divider">
    <w:name w:val="mw-editsection-divider"/>
    <w:basedOn w:val="a0"/>
    <w:rsid w:val="00566021"/>
  </w:style>
  <w:style w:type="character" w:customStyle="1" w:styleId="nowrap">
    <w:name w:val="nowrap"/>
    <w:basedOn w:val="a0"/>
    <w:rsid w:val="00566021"/>
  </w:style>
  <w:style w:type="paragraph" w:customStyle="1" w:styleId="paragraph">
    <w:name w:val="paragraph"/>
    <w:basedOn w:val="a"/>
    <w:rsid w:val="0086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F238B"/>
  </w:style>
  <w:style w:type="paragraph" w:styleId="a4">
    <w:name w:val="List Paragraph"/>
    <w:basedOn w:val="a"/>
    <w:uiPriority w:val="34"/>
    <w:qFormat/>
    <w:rsid w:val="00DF23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38B"/>
  </w:style>
  <w:style w:type="paragraph" w:styleId="a7">
    <w:name w:val="footer"/>
    <w:basedOn w:val="a"/>
    <w:link w:val="a8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38B"/>
  </w:style>
  <w:style w:type="paragraph" w:styleId="a9">
    <w:name w:val="Balloon Text"/>
    <w:basedOn w:val="a"/>
    <w:link w:val="aa"/>
    <w:uiPriority w:val="99"/>
    <w:semiHidden/>
    <w:unhideWhenUsed/>
    <w:rsid w:val="00DF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38B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642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Placeholder Text"/>
    <w:basedOn w:val="a0"/>
    <w:uiPriority w:val="99"/>
    <w:semiHidden/>
    <w:rsid w:val="00DE1333"/>
    <w:rPr>
      <w:color w:val="808080"/>
    </w:rPr>
  </w:style>
  <w:style w:type="character" w:styleId="ad">
    <w:name w:val="Strong"/>
    <w:basedOn w:val="a0"/>
    <w:uiPriority w:val="22"/>
    <w:qFormat/>
    <w:rsid w:val="00681D7C"/>
    <w:rPr>
      <w:b/>
      <w:bCs/>
    </w:rPr>
  </w:style>
  <w:style w:type="character" w:styleId="ae">
    <w:name w:val="Emphasis"/>
    <w:basedOn w:val="a0"/>
    <w:uiPriority w:val="20"/>
    <w:qFormat/>
    <w:rsid w:val="00681D7C"/>
    <w:rPr>
      <w:i/>
      <w:iCs/>
    </w:rPr>
  </w:style>
  <w:style w:type="character" w:styleId="af">
    <w:name w:val="Hyperlink"/>
    <w:basedOn w:val="a0"/>
    <w:uiPriority w:val="99"/>
    <w:unhideWhenUsed/>
    <w:rsid w:val="00681D7C"/>
    <w:rPr>
      <w:color w:val="0000FF"/>
      <w:u w:val="single"/>
    </w:rPr>
  </w:style>
  <w:style w:type="character" w:customStyle="1" w:styleId="mw-headline">
    <w:name w:val="mw-headline"/>
    <w:basedOn w:val="a0"/>
    <w:rsid w:val="00566021"/>
  </w:style>
  <w:style w:type="character" w:customStyle="1" w:styleId="mw-editsection">
    <w:name w:val="mw-editsection"/>
    <w:basedOn w:val="a0"/>
    <w:rsid w:val="00566021"/>
  </w:style>
  <w:style w:type="character" w:customStyle="1" w:styleId="mw-editsection-bracket">
    <w:name w:val="mw-editsection-bracket"/>
    <w:basedOn w:val="a0"/>
    <w:rsid w:val="00566021"/>
  </w:style>
  <w:style w:type="character" w:customStyle="1" w:styleId="mw-editsection-divider">
    <w:name w:val="mw-editsection-divider"/>
    <w:basedOn w:val="a0"/>
    <w:rsid w:val="00566021"/>
  </w:style>
  <w:style w:type="character" w:customStyle="1" w:styleId="nowrap">
    <w:name w:val="nowrap"/>
    <w:basedOn w:val="a0"/>
    <w:rsid w:val="00566021"/>
  </w:style>
  <w:style w:type="paragraph" w:customStyle="1" w:styleId="paragraph">
    <w:name w:val="paragraph"/>
    <w:basedOn w:val="a"/>
    <w:rsid w:val="0086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lg989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4EDD1-E775-4D49-ACEA-39B8BF59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Занятие 26									Лекция 51-52</vt:lpstr>
      <vt:lpstr/>
      <vt:lpstr/>
      <vt:lpstr>Содержание</vt:lpstr>
      <vt:lpstr>Организация маневровой работы на станции, в депо</vt:lpstr>
      <vt:lpstr>Структура и принципы управления маневровой работой</vt:lpstr>
      <vt:lpstr/>
      <vt:lpstr>Задание:</vt:lpstr>
      <vt:lpstr>Прочитать лекцию и составить конспект. Ответить письменно на вопросы.</vt:lpstr>
      <vt:lpstr>Выполненную работу, подписать (каждую станицу) и отправить на эл.почту olg9897@y</vt:lpstr>
      <vt:lpstr/>
      <vt:lpstr>Организация маневровой работы на станции, в депо</vt:lpstr>
      <vt:lpstr>Структура и принципы управления маневровой работой</vt:lpstr>
      <vt:lpstr/>
      <vt:lpstr>Зубович О.А., Липина О.Ю., Петухов И.В. Организация работы и управление подразде</vt:lpstr>
    </vt:vector>
  </TitlesOfParts>
  <Company/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Direktor</cp:lastModifiedBy>
  <cp:revision>4</cp:revision>
  <dcterms:created xsi:type="dcterms:W3CDTF">2026-01-19T02:13:00Z</dcterms:created>
  <dcterms:modified xsi:type="dcterms:W3CDTF">2026-01-19T02:16:00Z</dcterms:modified>
</cp:coreProperties>
</file>