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8B" w:rsidRPr="00844E0A" w:rsidRDefault="00DF238B" w:rsidP="00844E0A">
      <w:pPr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844E0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Занятие </w:t>
      </w:r>
      <w:r w:rsidR="0086052A" w:rsidRPr="00844E0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2</w:t>
      </w:r>
      <w:r w:rsidR="00AA2D8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6</w:t>
      </w:r>
      <w:r w:rsidRPr="00844E0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ab/>
      </w:r>
      <w:r w:rsidRPr="00844E0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ab/>
      </w:r>
      <w:r w:rsidRPr="00844E0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ab/>
      </w:r>
      <w:r w:rsidRPr="00844E0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ab/>
      </w:r>
      <w:r w:rsidRPr="00844E0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ab/>
      </w:r>
      <w:r w:rsidRPr="00844E0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ab/>
      </w:r>
      <w:r w:rsidRPr="00844E0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ab/>
      </w:r>
      <w:r w:rsidRPr="00844E0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ab/>
      </w:r>
      <w:r w:rsidRPr="00844E0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ab/>
        <w:t xml:space="preserve">Лекция </w:t>
      </w:r>
      <w:r w:rsidR="00AA2D8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51</w:t>
      </w:r>
      <w:r w:rsidR="001D2E4E" w:rsidRPr="00844E0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-5</w:t>
      </w:r>
      <w:r w:rsidR="00AA2D8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2</w:t>
      </w:r>
    </w:p>
    <w:p w:rsidR="00DF238B" w:rsidRPr="00844E0A" w:rsidRDefault="00DF238B" w:rsidP="00844E0A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</w:pPr>
    </w:p>
    <w:p w:rsidR="001D2E4E" w:rsidRPr="00844E0A" w:rsidRDefault="00624E2F" w:rsidP="00844E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</w:pPr>
      <w:r w:rsidRPr="00844E0A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Тема занятия: </w:t>
      </w:r>
      <w:r w:rsidR="001D2E4E" w:rsidRPr="00844E0A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>Организация маневровой работы</w:t>
      </w:r>
    </w:p>
    <w:p w:rsidR="001D2E4E" w:rsidRPr="00844E0A" w:rsidRDefault="001D2E4E" w:rsidP="00844E0A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624E2F" w:rsidRPr="00844E0A" w:rsidRDefault="00624E2F" w:rsidP="00844E0A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844E0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Содержание</w:t>
      </w:r>
    </w:p>
    <w:p w:rsidR="00624E2F" w:rsidRPr="00F468B0" w:rsidRDefault="00624E2F" w:rsidP="00844E0A">
      <w:pPr>
        <w:pStyle w:val="a4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468B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Организация маневровой работы на станции, в депо</w:t>
      </w:r>
    </w:p>
    <w:p w:rsidR="00F468B0" w:rsidRPr="00F468B0" w:rsidRDefault="00F468B0" w:rsidP="00F468B0">
      <w:pPr>
        <w:pStyle w:val="a4"/>
        <w:numPr>
          <w:ilvl w:val="0"/>
          <w:numId w:val="28"/>
        </w:numPr>
        <w:tabs>
          <w:tab w:val="left" w:pos="851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468B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Структура и принципы управления маневровой работой</w:t>
      </w:r>
    </w:p>
    <w:p w:rsidR="00624E2F" w:rsidRDefault="00624E2F" w:rsidP="00844E0A">
      <w:pPr>
        <w:tabs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AA2D87" w:rsidRDefault="00AA2D87" w:rsidP="00AA2D87">
      <w:pPr>
        <w:tabs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8D7411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Задание:</w:t>
      </w:r>
    </w:p>
    <w:p w:rsidR="00206252" w:rsidRDefault="00AA2D87" w:rsidP="00206252">
      <w:pPr>
        <w:pStyle w:val="a4"/>
        <w:numPr>
          <w:ilvl w:val="0"/>
          <w:numId w:val="34"/>
        </w:numPr>
        <w:tabs>
          <w:tab w:val="left" w:pos="851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0625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Прочитать лекцию и составить конспект.</w:t>
      </w:r>
    </w:p>
    <w:p w:rsidR="00B2611C" w:rsidRPr="00206252" w:rsidRDefault="00AA2D87" w:rsidP="00206252">
      <w:pPr>
        <w:pStyle w:val="a4"/>
        <w:numPr>
          <w:ilvl w:val="0"/>
          <w:numId w:val="34"/>
        </w:numPr>
        <w:tabs>
          <w:tab w:val="left" w:pos="851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0625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Ответить письменно на вопросы</w:t>
      </w:r>
      <w:r w:rsidR="00B2611C" w:rsidRPr="0020625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206252" w:rsidRDefault="00206252" w:rsidP="00AA2D87">
      <w:pPr>
        <w:tabs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AA2D87" w:rsidRPr="00B2611C" w:rsidRDefault="00B2611C" w:rsidP="00AA2D87">
      <w:pPr>
        <w:tabs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Выполненную работу, подписать (каждую станицу) и отправить на эл.почту </w:t>
      </w:r>
      <w:hyperlink r:id="rId9" w:history="1">
        <w:r w:rsidRPr="00C62473">
          <w:rPr>
            <w:rStyle w:val="af"/>
            <w:rFonts w:ascii="Times New Roman" w:eastAsia="Times New Roman" w:hAnsi="Times New Roman" w:cs="Times New Roman"/>
            <w:kern w:val="36"/>
            <w:sz w:val="24"/>
            <w:szCs w:val="24"/>
            <w:lang w:val="en-US" w:eastAsia="ru-RU"/>
          </w:rPr>
          <w:t>olg</w:t>
        </w:r>
        <w:r w:rsidRPr="00C62473">
          <w:rPr>
            <w:rStyle w:val="af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9897@</w:t>
        </w:r>
        <w:r w:rsidRPr="00C62473">
          <w:rPr>
            <w:rStyle w:val="af"/>
            <w:rFonts w:ascii="Times New Roman" w:eastAsia="Times New Roman" w:hAnsi="Times New Roman" w:cs="Times New Roman"/>
            <w:kern w:val="36"/>
            <w:sz w:val="24"/>
            <w:szCs w:val="24"/>
            <w:lang w:val="en-US" w:eastAsia="ru-RU"/>
          </w:rPr>
          <w:t>yandex</w:t>
        </w:r>
        <w:r w:rsidRPr="00C62473">
          <w:rPr>
            <w:rStyle w:val="af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.</w:t>
        </w:r>
        <w:r w:rsidRPr="00C62473">
          <w:rPr>
            <w:rStyle w:val="af"/>
            <w:rFonts w:ascii="Times New Roman" w:eastAsia="Times New Roman" w:hAnsi="Times New Roman" w:cs="Times New Roman"/>
            <w:kern w:val="36"/>
            <w:sz w:val="24"/>
            <w:szCs w:val="24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или по номеру тел. 890413238710 в личные сообщения в мессенджере МАХ до 15.00</w:t>
      </w:r>
    </w:p>
    <w:p w:rsidR="00AA2D87" w:rsidRDefault="00AA2D87" w:rsidP="00844E0A">
      <w:pPr>
        <w:tabs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bookmarkStart w:id="0" w:name="_GoBack"/>
      <w:bookmarkEnd w:id="0"/>
    </w:p>
    <w:p w:rsidR="009214A8" w:rsidRPr="00844E0A" w:rsidRDefault="009214A8" w:rsidP="00F468B0">
      <w:pPr>
        <w:pStyle w:val="a4"/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844E0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Организация маневровой работы на станции, в депо</w:t>
      </w:r>
    </w:p>
    <w:p w:rsidR="009214A8" w:rsidRPr="00844E0A" w:rsidRDefault="009214A8" w:rsidP="00844E0A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9214A8" w:rsidRPr="00844E0A" w:rsidRDefault="009214A8" w:rsidP="00844E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E0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маневровой работы зависит от технического оснащения станции, ее путевого развития, типа и мощности маневрового локомотива, объема маневровой работы и ее составных элементов.</w:t>
      </w:r>
    </w:p>
    <w:p w:rsidR="009214A8" w:rsidRPr="00844E0A" w:rsidRDefault="009214A8" w:rsidP="00844E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выполнения маневров на станции регламентируется действующими нормативными документами железнодорожной администрации, отражается в технологическом процессе работы станции (ТП), </w:t>
      </w:r>
      <w:r w:rsidR="00CB295C" w:rsidRPr="00844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устанавливается </w:t>
      </w:r>
      <w:r w:rsidRPr="00844E0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технико-распорядительным актом (</w:t>
      </w:r>
      <w:r w:rsidRPr="009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</w:t>
      </w:r>
      <w:r w:rsidRPr="00844E0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станции и местных инструкциях.</w:t>
      </w:r>
    </w:p>
    <w:p w:rsidR="009214A8" w:rsidRPr="009214A8" w:rsidRDefault="009214A8" w:rsidP="00844E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Маневровая работа должна быть организована так, чтобы обеспечивались:</w:t>
      </w:r>
    </w:p>
    <w:p w:rsidR="009214A8" w:rsidRPr="009214A8" w:rsidRDefault="009214A8" w:rsidP="00844E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A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своевременное выполнение технологических операций;</w:t>
      </w:r>
    </w:p>
    <w:p w:rsidR="009214A8" w:rsidRPr="009214A8" w:rsidRDefault="009214A8" w:rsidP="00844E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A8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беспрепятственный прием и отправление поездов со станции по установленному плану (графику);</w:t>
      </w:r>
    </w:p>
    <w:p w:rsidR="009214A8" w:rsidRPr="009214A8" w:rsidRDefault="009214A8" w:rsidP="00844E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A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рациональное использование маневровых средств и подвижного состава;</w:t>
      </w:r>
    </w:p>
    <w:p w:rsidR="009214A8" w:rsidRPr="009214A8" w:rsidRDefault="009214A8" w:rsidP="00844E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A8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безопасность движения, личную безопасность работников, сохранность подвижного состава и перевозимых грузов.</w:t>
      </w:r>
    </w:p>
    <w:p w:rsidR="00CB295C" w:rsidRDefault="00CB295C" w:rsidP="00844E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A14" w:rsidRDefault="005C6A14" w:rsidP="00844E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железнодорожных путях необщего пользования при отсутствии технологического процесса работы железнодорожной станции маневровая работа проводится в соответствии с местной инструкцией о порядке обслуживания и организации движения.</w:t>
      </w:r>
    </w:p>
    <w:p w:rsidR="005C6A14" w:rsidRDefault="005C6A14" w:rsidP="005C6A14">
      <w:pPr>
        <w:pStyle w:val="a3"/>
        <w:spacing w:before="0" w:beforeAutospacing="0" w:after="0" w:afterAutospacing="0"/>
        <w:ind w:firstLine="567"/>
        <w:jc w:val="both"/>
      </w:pPr>
    </w:p>
    <w:p w:rsidR="005C6A14" w:rsidRPr="00844E0A" w:rsidRDefault="005C6A14" w:rsidP="005C6A14">
      <w:pPr>
        <w:pStyle w:val="a3"/>
        <w:spacing w:before="0" w:beforeAutospacing="0" w:after="0" w:afterAutospacing="0"/>
        <w:ind w:firstLine="567"/>
        <w:jc w:val="both"/>
      </w:pPr>
      <w:r w:rsidRPr="00844E0A">
        <w:t>На станциях, в зависимости от путевого развития, характера и объема маневровой работы, пути разделяются на маневровые районы. Границы маневровых районов и порядок работы в каждом из них отражается техническо-распорядительным актом станции.</w:t>
      </w:r>
    </w:p>
    <w:p w:rsidR="005C6A14" w:rsidRPr="00844E0A" w:rsidRDefault="005C6A14" w:rsidP="005C6A14">
      <w:pPr>
        <w:pStyle w:val="a3"/>
        <w:spacing w:before="0" w:beforeAutospacing="0" w:after="0" w:afterAutospacing="0"/>
        <w:ind w:firstLine="567"/>
        <w:jc w:val="both"/>
      </w:pPr>
      <w:r w:rsidRPr="00844E0A">
        <w:t>В каждом маневровом районе работает, как правило, один маневровый локомотив. При необходимости работы в отдельных районах двух и более маневровых локомотивов, порядок их работы, обеспечивающий безопасность движения, указывается техническо-распорядительным актом станции.</w:t>
      </w:r>
    </w:p>
    <w:p w:rsidR="005C6A14" w:rsidRDefault="005C6A14" w:rsidP="00844E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E0A" w:rsidRPr="00844E0A" w:rsidRDefault="00844E0A" w:rsidP="00844E0A">
      <w:pPr>
        <w:pStyle w:val="a3"/>
        <w:spacing w:before="0" w:beforeAutospacing="0" w:after="0" w:afterAutospacing="0"/>
        <w:ind w:firstLine="567"/>
        <w:jc w:val="both"/>
      </w:pPr>
      <w:r w:rsidRPr="00844E0A">
        <w:t>Маневры производятся со скоростью не более:</w:t>
      </w:r>
    </w:p>
    <w:p w:rsidR="00844E0A" w:rsidRPr="00844E0A" w:rsidRDefault="00844E0A" w:rsidP="00844E0A">
      <w:pPr>
        <w:pStyle w:val="a3"/>
        <w:spacing w:before="0" w:beforeAutospacing="0" w:after="0" w:afterAutospacing="0"/>
        <w:ind w:firstLine="567"/>
        <w:jc w:val="both"/>
      </w:pPr>
      <w:r>
        <w:lastRenderedPageBreak/>
        <w:t>-</w:t>
      </w:r>
      <w:r w:rsidRPr="00844E0A">
        <w:t xml:space="preserve"> 60 км/ч - при следовании по свободным путям одиночных локомотивов и локомотивов с вагонами, прицепленными сзади, с включенными и опробованными автотормозами;</w:t>
      </w:r>
    </w:p>
    <w:p w:rsidR="00844E0A" w:rsidRPr="00844E0A" w:rsidRDefault="00844E0A" w:rsidP="00844E0A">
      <w:pPr>
        <w:pStyle w:val="a3"/>
        <w:spacing w:before="0" w:beforeAutospacing="0" w:after="0" w:afterAutospacing="0"/>
        <w:ind w:firstLine="567"/>
        <w:jc w:val="both"/>
      </w:pPr>
      <w:r>
        <w:t>-</w:t>
      </w:r>
      <w:r w:rsidRPr="00844E0A">
        <w:t xml:space="preserve"> 40 км/ч - при движении локомотива с вагонами, прицепленными сзади, а также при следовании одиночного специального самоходного подвижного состава по свободным путям;</w:t>
      </w:r>
    </w:p>
    <w:p w:rsidR="00844E0A" w:rsidRPr="00844E0A" w:rsidRDefault="00844E0A" w:rsidP="00844E0A">
      <w:pPr>
        <w:pStyle w:val="a3"/>
        <w:spacing w:before="0" w:beforeAutospacing="0" w:after="0" w:afterAutospacing="0"/>
        <w:ind w:firstLine="567"/>
        <w:jc w:val="both"/>
      </w:pPr>
      <w:r>
        <w:t>-</w:t>
      </w:r>
      <w:r w:rsidRPr="00844E0A">
        <w:t xml:space="preserve"> 25 км/ч - при движении вагонами вперед по свободным путям, а также восстановительных и пожарных поездов;</w:t>
      </w:r>
    </w:p>
    <w:p w:rsidR="00844E0A" w:rsidRPr="00844E0A" w:rsidRDefault="00844E0A" w:rsidP="00844E0A">
      <w:pPr>
        <w:pStyle w:val="a3"/>
        <w:spacing w:before="0" w:beforeAutospacing="0" w:after="0" w:afterAutospacing="0"/>
        <w:ind w:firstLine="567"/>
        <w:jc w:val="both"/>
      </w:pPr>
      <w:r>
        <w:t>-</w:t>
      </w:r>
      <w:r w:rsidRPr="00844E0A">
        <w:t xml:space="preserve"> 15 км/ч - при движении с вагонами, занятыми людьми, а также с негабаритными грузами боковой и нижней негабаритности 4-й, 5-й и 6-й степеней;</w:t>
      </w:r>
    </w:p>
    <w:p w:rsidR="00844E0A" w:rsidRPr="00844E0A" w:rsidRDefault="00844E0A" w:rsidP="00844E0A">
      <w:pPr>
        <w:pStyle w:val="a3"/>
        <w:spacing w:before="0" w:beforeAutospacing="0" w:after="0" w:afterAutospacing="0"/>
        <w:ind w:firstLine="567"/>
        <w:jc w:val="both"/>
      </w:pPr>
      <w:r>
        <w:t>-</w:t>
      </w:r>
      <w:r w:rsidRPr="00844E0A">
        <w:t xml:space="preserve"> 5 км/ч при подходе отцепа вагонов к другому отцепу - при маневрах толчками и в подгорочном парке;</w:t>
      </w:r>
    </w:p>
    <w:p w:rsidR="00844E0A" w:rsidRPr="00844E0A" w:rsidRDefault="00844E0A" w:rsidP="00844E0A">
      <w:pPr>
        <w:pStyle w:val="a3"/>
        <w:spacing w:before="0" w:beforeAutospacing="0" w:after="0" w:afterAutospacing="0"/>
        <w:ind w:firstLine="567"/>
        <w:jc w:val="both"/>
      </w:pPr>
      <w:r>
        <w:t>-</w:t>
      </w:r>
      <w:r w:rsidRPr="00844E0A">
        <w:t xml:space="preserve"> 3 км/ч - при подходе локомотива (с вагонами или без них) к вагонам.</w:t>
      </w:r>
    </w:p>
    <w:p w:rsidR="00844E0A" w:rsidRDefault="00844E0A" w:rsidP="00844E0A">
      <w:pPr>
        <w:pStyle w:val="a3"/>
        <w:spacing w:before="0" w:beforeAutospacing="0" w:after="0" w:afterAutospacing="0"/>
        <w:ind w:firstLine="567"/>
        <w:jc w:val="both"/>
      </w:pPr>
    </w:p>
    <w:p w:rsidR="00844E0A" w:rsidRPr="00844E0A" w:rsidRDefault="00844E0A" w:rsidP="00844E0A">
      <w:pPr>
        <w:pStyle w:val="a3"/>
        <w:spacing w:before="0" w:beforeAutospacing="0" w:after="0" w:afterAutospacing="0"/>
        <w:ind w:firstLine="567"/>
        <w:jc w:val="both"/>
      </w:pPr>
      <w:r w:rsidRPr="00844E0A">
        <w:t>Скорость передвижения подвижного состава по вагонным весам в зависимости от конструкции весов устанавливается в техническо-распорядительном акте станции.</w:t>
      </w:r>
    </w:p>
    <w:p w:rsidR="00844E0A" w:rsidRPr="00844E0A" w:rsidRDefault="00844E0A" w:rsidP="00844E0A">
      <w:pPr>
        <w:pStyle w:val="a3"/>
        <w:spacing w:before="0" w:beforeAutospacing="0" w:after="0" w:afterAutospacing="0"/>
        <w:ind w:firstLine="567"/>
        <w:jc w:val="both"/>
      </w:pPr>
      <w:r w:rsidRPr="00844E0A">
        <w:t>Нормы времени на маневровые операции на каждой станции устанавливаются на основе Методических указаний по расчету норм времени на маневровые работы, выполняемые на железнодорожном транспорте.</w:t>
      </w:r>
    </w:p>
    <w:p w:rsidR="00844E0A" w:rsidRPr="00844E0A" w:rsidRDefault="00844E0A" w:rsidP="00844E0A">
      <w:pPr>
        <w:pStyle w:val="a3"/>
        <w:spacing w:before="0" w:beforeAutospacing="0" w:after="0" w:afterAutospacing="0"/>
        <w:ind w:firstLine="567"/>
        <w:jc w:val="both"/>
      </w:pPr>
      <w:r w:rsidRPr="00844E0A">
        <w:t>Технологическое время на выполнение маневровой работы определяется суммированием норм времени отдельных составляющих ее операций, зависящих от длин полурейсов, средних скоростей передвижения, количества вагонов в отцепе и т. д.</w:t>
      </w:r>
    </w:p>
    <w:p w:rsidR="00844E0A" w:rsidRPr="00844E0A" w:rsidRDefault="00844E0A" w:rsidP="00844E0A">
      <w:pPr>
        <w:pStyle w:val="a3"/>
        <w:spacing w:before="0" w:beforeAutospacing="0" w:after="0" w:afterAutospacing="0"/>
        <w:ind w:firstLine="567"/>
        <w:jc w:val="both"/>
      </w:pPr>
      <w:r w:rsidRPr="00844E0A">
        <w:t>В расчетах необходимо учитывать не только время, связанное с непосредственным передвижением маневрового локомотива с вагонами или без них, но и время на подготовительно-заключительные операции (получение распоряжений о производстве работы, расцепка вагонов, укладка и уборка тормозных башмаков ит. д.). Причем в расчет берется только то время, когда операции требуют перерывов в передвижениях локомотива.</w:t>
      </w:r>
      <w:r>
        <w:t xml:space="preserve"> </w:t>
      </w:r>
      <w:r w:rsidRPr="00844E0A">
        <w:t>Кроме того, технологические перерывы в работе могут возникать из-за враждебности передвижений, связанных с освобождением занятого маршрута, с пропуском маневровых составов, отдельных локомотивов и</w:t>
      </w:r>
      <w:r>
        <w:t xml:space="preserve"> </w:t>
      </w:r>
      <w:r w:rsidRPr="00844E0A">
        <w:t>т.д.</w:t>
      </w:r>
    </w:p>
    <w:p w:rsidR="00844E0A" w:rsidRDefault="00844E0A" w:rsidP="00844E0A">
      <w:pPr>
        <w:pStyle w:val="a3"/>
        <w:spacing w:before="0" w:beforeAutospacing="0" w:after="0" w:afterAutospacing="0"/>
        <w:ind w:firstLine="567"/>
        <w:jc w:val="both"/>
      </w:pPr>
    </w:p>
    <w:p w:rsidR="00844E0A" w:rsidRPr="00844E0A" w:rsidRDefault="00844E0A" w:rsidP="00844E0A">
      <w:pPr>
        <w:pStyle w:val="a3"/>
        <w:spacing w:before="0" w:beforeAutospacing="0" w:after="0" w:afterAutospacing="0"/>
        <w:ind w:firstLine="567"/>
        <w:jc w:val="both"/>
      </w:pPr>
      <w:r w:rsidRPr="00844E0A">
        <w:t>Это время удобно определять через коэффициент враждебности, представляющий собой отношение времени на операции, вызывающие перерывы, к общей продолжительности смены или суток (за исключением времени непроизводительных простоев — ожидание работы, экипировка локомотива, смена бригады и</w:t>
      </w:r>
      <w:r>
        <w:t xml:space="preserve"> </w:t>
      </w:r>
      <w:r w:rsidRPr="00844E0A">
        <w:t>т.д.).</w:t>
      </w:r>
    </w:p>
    <w:p w:rsidR="00844E0A" w:rsidRPr="00844E0A" w:rsidRDefault="00844E0A" w:rsidP="00844E0A">
      <w:pPr>
        <w:pStyle w:val="a3"/>
        <w:spacing w:before="0" w:beforeAutospacing="0" w:after="0" w:afterAutospacing="0"/>
        <w:ind w:firstLine="567"/>
        <w:jc w:val="center"/>
      </w:pPr>
      <w:r w:rsidRPr="00844E0A">
        <w:t>К</w:t>
      </w:r>
      <w:r w:rsidRPr="00844E0A">
        <w:rPr>
          <w:vertAlign w:val="subscript"/>
        </w:rPr>
        <w:t>вр</w:t>
      </w:r>
      <w:r w:rsidRPr="00844E0A">
        <w:t xml:space="preserve"> =</w:t>
      </w:r>
      <w:r>
        <w:t xml:space="preserve"> </w:t>
      </w:r>
      <w:r w:rsidRPr="00844E0A">
        <w:t>1</w:t>
      </w:r>
      <w:r>
        <w:t xml:space="preserve"> </w:t>
      </w:r>
      <w:r w:rsidRPr="00844E0A">
        <w:t>+</w:t>
      </w:r>
      <w:r>
        <w:t xml:space="preserve"> </w:t>
      </w:r>
      <w:r w:rsidRPr="00844E0A">
        <w:t>(Т</w:t>
      </w:r>
      <w:r w:rsidRPr="00844E0A">
        <w:rPr>
          <w:vertAlign w:val="subscript"/>
        </w:rPr>
        <w:t>зан</w:t>
      </w:r>
      <w:r>
        <w:t xml:space="preserve"> </w:t>
      </w:r>
      <w:r w:rsidRPr="00844E0A">
        <w:t>/</w:t>
      </w:r>
      <w:r>
        <w:t xml:space="preserve"> </w:t>
      </w:r>
      <w:r w:rsidRPr="00844E0A">
        <w:t>1440</w:t>
      </w:r>
      <w:r>
        <w:t xml:space="preserve"> </w:t>
      </w:r>
      <w:r w:rsidRPr="00844E0A">
        <w:t>-</w:t>
      </w:r>
      <w:r>
        <w:t xml:space="preserve"> </w:t>
      </w:r>
      <w:r w:rsidRPr="00844E0A">
        <w:t>T</w:t>
      </w:r>
      <w:r w:rsidRPr="00844E0A">
        <w:rPr>
          <w:vertAlign w:val="subscript"/>
        </w:rPr>
        <w:t>пр</w:t>
      </w:r>
      <w:r w:rsidRPr="00844E0A">
        <w:t>)</w:t>
      </w:r>
    </w:p>
    <w:p w:rsidR="00844E0A" w:rsidRPr="00844E0A" w:rsidRDefault="00844E0A" w:rsidP="00844E0A">
      <w:pPr>
        <w:pStyle w:val="a3"/>
        <w:spacing w:before="0" w:beforeAutospacing="0" w:after="0" w:afterAutospacing="0"/>
        <w:ind w:firstLine="567"/>
        <w:jc w:val="both"/>
      </w:pPr>
      <w:r w:rsidRPr="00844E0A">
        <w:t>где Т</w:t>
      </w:r>
      <w:r w:rsidRPr="00844E0A">
        <w:rPr>
          <w:vertAlign w:val="subscript"/>
        </w:rPr>
        <w:t>зан</w:t>
      </w:r>
      <w:r>
        <w:t xml:space="preserve"> –</w:t>
      </w:r>
      <w:r w:rsidRPr="00844E0A">
        <w:t xml:space="preserve"> время занятия горловины операциями по приему, отправлению, пропуску одиночных локомотивов и т.д.;</w:t>
      </w:r>
    </w:p>
    <w:p w:rsidR="00844E0A" w:rsidRDefault="00844E0A" w:rsidP="00844E0A">
      <w:pPr>
        <w:pStyle w:val="a3"/>
        <w:spacing w:before="0" w:beforeAutospacing="0" w:after="0" w:afterAutospacing="0"/>
        <w:ind w:firstLine="567"/>
        <w:jc w:val="both"/>
      </w:pPr>
      <w:r w:rsidRPr="00844E0A">
        <w:t>Т</w:t>
      </w:r>
      <w:r w:rsidRPr="00844E0A">
        <w:rPr>
          <w:vertAlign w:val="subscript"/>
        </w:rPr>
        <w:t>пр</w:t>
      </w:r>
      <w:r>
        <w:t xml:space="preserve"> –</w:t>
      </w:r>
      <w:r w:rsidRPr="00844E0A">
        <w:t xml:space="preserve"> время простоя бригады в период ожидания работы и окончания экипировки локомотива.</w:t>
      </w:r>
    </w:p>
    <w:p w:rsidR="005C6A14" w:rsidRPr="00844E0A" w:rsidRDefault="005C6A14" w:rsidP="00844E0A">
      <w:pPr>
        <w:pStyle w:val="a3"/>
        <w:spacing w:before="0" w:beforeAutospacing="0" w:after="0" w:afterAutospacing="0"/>
        <w:ind w:firstLine="567"/>
        <w:jc w:val="both"/>
      </w:pPr>
    </w:p>
    <w:p w:rsidR="005C6A14" w:rsidRPr="00844E0A" w:rsidRDefault="005C6A14" w:rsidP="00F468B0">
      <w:pPr>
        <w:pStyle w:val="a4"/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844E0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Структура и принципы управления маневровой работой</w:t>
      </w:r>
    </w:p>
    <w:p w:rsidR="005C6A14" w:rsidRPr="00844E0A" w:rsidRDefault="005C6A14" w:rsidP="005C6A14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5C6A14" w:rsidRPr="00844E0A" w:rsidRDefault="005C6A14" w:rsidP="005C6A14">
      <w:pPr>
        <w:pStyle w:val="a3"/>
        <w:spacing w:before="0" w:beforeAutospacing="0" w:after="0" w:afterAutospacing="0"/>
        <w:ind w:firstLine="567"/>
        <w:jc w:val="both"/>
      </w:pPr>
      <w:r w:rsidRPr="00844E0A">
        <w:t>На станциях, в зависимости от путевого развития, характера и объема маневровой работы, пути разделяются на маневровые районы. Границы маневровых районов и порядок работы в каждом из них отражается техническо-распорядительным актом станции.</w:t>
      </w:r>
    </w:p>
    <w:p w:rsidR="005C6A14" w:rsidRPr="00844E0A" w:rsidRDefault="005C6A14" w:rsidP="005C6A14">
      <w:pPr>
        <w:pStyle w:val="a3"/>
        <w:spacing w:before="0" w:beforeAutospacing="0" w:after="0" w:afterAutospacing="0"/>
        <w:ind w:firstLine="567"/>
        <w:jc w:val="both"/>
      </w:pPr>
      <w:r w:rsidRPr="00844E0A">
        <w:t>В каждом маневровом районе работает, как правило, один маневровый локомотив. При необходимости работы в отдельных районах двух и более маневровых локомотивов, порядок их работы, обеспечивающий безопасность движения, указывается техническо-распорядительным актом станции.</w:t>
      </w:r>
    </w:p>
    <w:p w:rsidR="005C6A14" w:rsidRPr="00844E0A" w:rsidRDefault="005C6A14" w:rsidP="005C6A14">
      <w:pPr>
        <w:pStyle w:val="a3"/>
        <w:spacing w:before="0" w:beforeAutospacing="0" w:after="0" w:afterAutospacing="0"/>
        <w:ind w:firstLine="567"/>
        <w:jc w:val="both"/>
      </w:pPr>
      <w:r w:rsidRPr="00844E0A">
        <w:t>Основным средством передачи указаний при маневровой работе должна быть радиосвязь, а в необходимых случаях - устройства двусторонней парковой связи.</w:t>
      </w:r>
    </w:p>
    <w:p w:rsidR="005C6A14" w:rsidRPr="00844E0A" w:rsidRDefault="005C6A14" w:rsidP="005C6A14">
      <w:pPr>
        <w:pStyle w:val="a3"/>
        <w:spacing w:before="0" w:beforeAutospacing="0" w:after="0" w:afterAutospacing="0"/>
        <w:ind w:firstLine="567"/>
        <w:jc w:val="both"/>
      </w:pPr>
      <w:r w:rsidRPr="00844E0A">
        <w:t>Подача сигналов при маневровой работе разрешается ручными сигнальными приборами.</w:t>
      </w:r>
    </w:p>
    <w:p w:rsidR="005C6A14" w:rsidRPr="00844E0A" w:rsidRDefault="005C6A14" w:rsidP="005C6A14">
      <w:pPr>
        <w:pStyle w:val="a3"/>
        <w:spacing w:before="0" w:beforeAutospacing="0" w:after="0" w:afterAutospacing="0"/>
        <w:ind w:firstLine="567"/>
        <w:jc w:val="both"/>
      </w:pPr>
      <w:r w:rsidRPr="00844E0A">
        <w:t>Составитель поездов обеспечивается исправной носимой радиостанцией. Имеющиеся на станциях устройства радиосвязи и двусторонней парковой связи должны использоваться для организации маневровой работы и обеспечения безопасности движения.</w:t>
      </w:r>
    </w:p>
    <w:p w:rsidR="005C6A14" w:rsidRPr="00844E0A" w:rsidRDefault="005C6A14" w:rsidP="005C6A14">
      <w:pPr>
        <w:pStyle w:val="a3"/>
        <w:spacing w:before="0" w:beforeAutospacing="0" w:after="0" w:afterAutospacing="0"/>
        <w:ind w:firstLine="567"/>
        <w:jc w:val="both"/>
      </w:pPr>
      <w:r w:rsidRPr="00844E0A">
        <w:t>Передаваемые по радиосвязи и двусторонней парковой связи указания и сообщения подаются кратко и ясно; давший указание убеждается, что оно правильно воспринято машинистом маневрового локомотива и другими работниками (выслушав краткое повторение указания, получив соответствующий ответный звуковой сигнал).</w:t>
      </w:r>
    </w:p>
    <w:p w:rsidR="005C6A14" w:rsidRDefault="005C6A14" w:rsidP="005C6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A14" w:rsidRPr="009214A8" w:rsidRDefault="005C6A14" w:rsidP="005C6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вопросы организации маневровой работы на станции должны решаться исходя из условий обеспечения безопасности движения. Важнейшими условиями обеспечения безопасности движения при маневрах являются:</w:t>
      </w:r>
    </w:p>
    <w:p w:rsidR="005C6A14" w:rsidRPr="009214A8" w:rsidRDefault="005C6A14" w:rsidP="005C6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A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установленных допустимых скоростей движения;</w:t>
      </w:r>
    </w:p>
    <w:p w:rsidR="005C6A14" w:rsidRPr="009214A8" w:rsidRDefault="005C6A14" w:rsidP="005C6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A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строгое разграничение районов работы маневровых локомотивов, обязанностей и ответственности руководителей маневровой работой;</w:t>
      </w:r>
    </w:p>
    <w:p w:rsidR="005C6A14" w:rsidRPr="009214A8" w:rsidRDefault="005C6A14" w:rsidP="005C6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A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порядка передвижения маневровых составов по станционным путям, из одного района в другой и др.;</w:t>
      </w:r>
    </w:p>
    <w:p w:rsidR="005C6A14" w:rsidRPr="009214A8" w:rsidRDefault="005C6A14" w:rsidP="005C6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A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правильная постановка и закрепление вагонов от ухода на станционных путях, включая вагоны с опасными грузами.</w:t>
      </w:r>
    </w:p>
    <w:p w:rsidR="005C6A14" w:rsidRDefault="005C6A14" w:rsidP="005C6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A14" w:rsidRPr="009214A8" w:rsidRDefault="005C6A14" w:rsidP="005C6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целей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маневров</w:t>
      </w:r>
      <w:r w:rsidRPr="009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 маневровой работой должно основаться на соблюдении следующих основных принципов.</w:t>
      </w:r>
    </w:p>
    <w:p w:rsidR="005C6A14" w:rsidRDefault="005C6A14" w:rsidP="005C6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Маневры на станции (в маневровом районе) должны производиться по указанию только одного работника (распорядителя маневров) – </w:t>
      </w:r>
      <w:r w:rsidRPr="009214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маневрового диспетчера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(ДСЦ)</w:t>
      </w:r>
      <w:r w:rsidRPr="009214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дежурного по станции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(ДСП)</w:t>
      </w:r>
      <w:r w:rsidRPr="009214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дежурного по сортировочной горке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(ДСПГ)</w:t>
      </w:r>
      <w:r w:rsidRPr="009214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или парку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(ДСПП)</w:t>
      </w:r>
      <w:r w:rsidRPr="009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на участках, оборудованных диспетчерской централизацией – </w:t>
      </w:r>
      <w:r w:rsidRPr="009214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поездного диспетчера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(ДНЦ)</w:t>
      </w:r>
      <w:r w:rsidRPr="009214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6A14" w:rsidRDefault="005C6A14" w:rsidP="005C6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межу ними обязанностей по руководству маневровой работой указывается в ТРА станции.</w:t>
      </w:r>
    </w:p>
    <w:p w:rsidR="005C6A14" w:rsidRDefault="005C6A14" w:rsidP="005C6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Движением маневрового локомотива должен руководить только один работник – </w:t>
      </w:r>
      <w:r w:rsidRPr="009214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руководитель маневров</w:t>
      </w:r>
      <w:r w:rsidRPr="009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(составитель поездов или главный кондуктор)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34B7B">
        <w:rPr>
          <w:rFonts w:ascii="Times New Roman" w:hAnsi="Times New Roman" w:cs="Times New Roman"/>
          <w:sz w:val="24"/>
          <w:szCs w:val="24"/>
        </w:rPr>
        <w:t xml:space="preserve"> </w:t>
      </w:r>
      <w:r w:rsidRPr="00844E0A">
        <w:rPr>
          <w:rFonts w:ascii="Times New Roman" w:hAnsi="Times New Roman" w:cs="Times New Roman"/>
          <w:sz w:val="24"/>
          <w:szCs w:val="24"/>
        </w:rPr>
        <w:t>ответственный за правильное выполнение</w:t>
      </w:r>
      <w:r>
        <w:rPr>
          <w:rFonts w:ascii="Times New Roman" w:hAnsi="Times New Roman" w:cs="Times New Roman"/>
          <w:sz w:val="24"/>
          <w:szCs w:val="24"/>
        </w:rPr>
        <w:t xml:space="preserve"> маневров</w:t>
      </w:r>
      <w:r w:rsidRPr="00844E0A">
        <w:rPr>
          <w:rFonts w:ascii="Times New Roman" w:hAnsi="Times New Roman" w:cs="Times New Roman"/>
          <w:sz w:val="24"/>
          <w:szCs w:val="24"/>
        </w:rPr>
        <w:t>.</w:t>
      </w:r>
    </w:p>
    <w:p w:rsidR="005C6A14" w:rsidRDefault="005C6A14" w:rsidP="005C6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Машинист может привести в движение локомотив только по сигналу или по указанию</w:t>
      </w:r>
      <w:r w:rsidRPr="00844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маневров</w:t>
      </w:r>
      <w:r w:rsidRPr="00844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на светофорах разрешающих движение сигналов.</w:t>
      </w:r>
    </w:p>
    <w:p w:rsidR="005C6A14" w:rsidRDefault="005C6A14" w:rsidP="005C6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при выезде на стрелки ручного управления машинист должен получить разрешающий сигнал от дежурного стрелочного поста.</w:t>
      </w:r>
    </w:p>
    <w:p w:rsidR="005C6A14" w:rsidRPr="009214A8" w:rsidRDefault="005C6A14" w:rsidP="005C6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планом маневров должны быть ознакомлены все работники, участвующие в их выполнении. Об изменении плана работы они также извещаются руководителем маневров.</w:t>
      </w:r>
    </w:p>
    <w:p w:rsidR="005C6A14" w:rsidRPr="009214A8" w:rsidRDefault="005C6A14" w:rsidP="005C6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указаний при маневрах осуществляется по радиосвязи, по громкоговорящей парковой связи, а также с помощью ручных сигнальных приборов.</w:t>
      </w:r>
    </w:p>
    <w:p w:rsidR="005C6A14" w:rsidRDefault="005C6A14" w:rsidP="005C6A14">
      <w:pPr>
        <w:pStyle w:val="a3"/>
        <w:spacing w:before="0" w:beforeAutospacing="0" w:after="0" w:afterAutospacing="0"/>
        <w:ind w:firstLine="567"/>
        <w:jc w:val="both"/>
      </w:pPr>
      <w:r w:rsidRPr="00844E0A">
        <w:t>Маневровая работа производится составителем или составительской бригадой (составителем и его помощником), а также главным кондуктором или кондукторской бригадой.</w:t>
      </w:r>
      <w:r>
        <w:t xml:space="preserve"> Расстановка работников, занятых на маневрах, производится руководителем маневров.</w:t>
      </w:r>
    </w:p>
    <w:p w:rsidR="005C6A14" w:rsidRDefault="00F468B0" w:rsidP="005C6A14">
      <w:pPr>
        <w:pStyle w:val="a3"/>
        <w:spacing w:before="0" w:beforeAutospacing="0" w:after="0" w:afterAutospacing="0"/>
        <w:ind w:firstLine="567"/>
        <w:jc w:val="both"/>
      </w:pPr>
      <w:r>
        <w:t>Если в процессе производства маневров возникает необходимость изменить намеченный план работы, то с характером этих изменений должны быть предварительно ознакомлены все работники, участвующие в маневрах.</w:t>
      </w:r>
    </w:p>
    <w:p w:rsidR="00F468B0" w:rsidRDefault="00F468B0" w:rsidP="005C6A14">
      <w:pPr>
        <w:pStyle w:val="a3"/>
        <w:spacing w:before="0" w:beforeAutospacing="0" w:after="0" w:afterAutospacing="0"/>
        <w:ind w:firstLine="567"/>
        <w:jc w:val="both"/>
      </w:pPr>
    </w:p>
    <w:p w:rsidR="00AA2D87" w:rsidRPr="003E7305" w:rsidRDefault="003E7305" w:rsidP="00844E0A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3E7305">
        <w:rPr>
          <w:b/>
          <w:color w:val="000000"/>
        </w:rPr>
        <w:t>Ответить на вопросы:</w:t>
      </w:r>
    </w:p>
    <w:p w:rsidR="00AA2D87" w:rsidRPr="00CA33DE" w:rsidRDefault="00AA2D87" w:rsidP="00AA2D87">
      <w:pPr>
        <w:pStyle w:val="a4"/>
        <w:numPr>
          <w:ilvl w:val="0"/>
          <w:numId w:val="3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A33D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Кто имеет право единолично распоряжаться манёврами на станционных железнодорожных путях?</w:t>
      </w:r>
    </w:p>
    <w:p w:rsidR="00AA2D87" w:rsidRPr="00CA33DE" w:rsidRDefault="00AA2D87" w:rsidP="00AA2D87">
      <w:pPr>
        <w:pStyle w:val="a4"/>
        <w:numPr>
          <w:ilvl w:val="0"/>
          <w:numId w:val="3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A33D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 каком документе указывается распределение обязанностей по распоряжению манёврами?</w:t>
      </w:r>
    </w:p>
    <w:p w:rsidR="00AA2D87" w:rsidRPr="00CA33DE" w:rsidRDefault="00AA2D87" w:rsidP="00AA2D87">
      <w:pPr>
        <w:pStyle w:val="a4"/>
        <w:numPr>
          <w:ilvl w:val="0"/>
          <w:numId w:val="3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A33D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Как разделяются железнодорожные пути на станциях в зависимости от объёма и характера манёвровой работы?</w:t>
      </w:r>
    </w:p>
    <w:p w:rsidR="00AA2D87" w:rsidRPr="00CA33DE" w:rsidRDefault="00AA2D87" w:rsidP="00AA2D87">
      <w:pPr>
        <w:pStyle w:val="a4"/>
        <w:numPr>
          <w:ilvl w:val="0"/>
          <w:numId w:val="3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A33D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Какое средство связи является основным для передачи указаний при манёвровой работе?</w:t>
      </w:r>
    </w:p>
    <w:p w:rsidR="00AA2D87" w:rsidRPr="00CA33DE" w:rsidRDefault="00AA2D87" w:rsidP="00AA2D87">
      <w:pPr>
        <w:pStyle w:val="a4"/>
        <w:numPr>
          <w:ilvl w:val="0"/>
          <w:numId w:val="3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A33D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Кто готовит манёвровые маршруты в соответствии с планом работы?</w:t>
      </w:r>
    </w:p>
    <w:p w:rsidR="00AA2D87" w:rsidRDefault="00AA2D87" w:rsidP="00844E0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</w:p>
    <w:p w:rsidR="005C6A14" w:rsidRPr="005C6A14" w:rsidRDefault="005C6A14" w:rsidP="005C6A14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5C6A14">
        <w:rPr>
          <w:b/>
          <w:color w:val="000000"/>
        </w:rPr>
        <w:t>Литература</w:t>
      </w:r>
    </w:p>
    <w:p w:rsidR="005C6A14" w:rsidRPr="005C6A14" w:rsidRDefault="005C6A14" w:rsidP="005C6A14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</w:rPr>
      </w:pPr>
    </w:p>
    <w:p w:rsidR="005C6A14" w:rsidRPr="005C6A14" w:rsidRDefault="005C6A14" w:rsidP="005C6A14">
      <w:pPr>
        <w:pStyle w:val="a4"/>
        <w:numPr>
          <w:ilvl w:val="1"/>
          <w:numId w:val="31"/>
        </w:numPr>
        <w:tabs>
          <w:tab w:val="left" w:pos="851"/>
        </w:tabs>
        <w:ind w:left="0" w:right="-18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6A14">
        <w:rPr>
          <w:rFonts w:ascii="Times New Roman" w:hAnsi="Times New Roman" w:cs="Times New Roman"/>
          <w:sz w:val="24"/>
          <w:szCs w:val="24"/>
        </w:rPr>
        <w:t xml:space="preserve">Хасин Л.Ф., Матвеев В.Н. Экономика, организация и управление локомотивным хозяйством: Учебник. М.: ГОУ «УМЦ ЖДТ», 2002. – стр. 68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C6A14">
        <w:rPr>
          <w:rFonts w:ascii="Times New Roman" w:hAnsi="Times New Roman" w:cs="Times New Roman"/>
          <w:sz w:val="24"/>
          <w:szCs w:val="24"/>
        </w:rPr>
        <w:t xml:space="preserve"> 72</w:t>
      </w:r>
    </w:p>
    <w:p w:rsidR="00B2611C" w:rsidRPr="00B2611C" w:rsidRDefault="00A61334" w:rsidP="00B2611C">
      <w:pPr>
        <w:pStyle w:val="a4"/>
        <w:numPr>
          <w:ilvl w:val="1"/>
          <w:numId w:val="31"/>
        </w:numPr>
        <w:tabs>
          <w:tab w:val="left" w:pos="851"/>
        </w:tabs>
        <w:spacing w:after="0" w:line="240" w:lineRule="auto"/>
        <w:ind w:left="0" w:right="-185"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A61334">
        <w:rPr>
          <w:rFonts w:ascii="Times New Roman" w:hAnsi="Times New Roman" w:cs="Times New Roman"/>
          <w:sz w:val="24"/>
          <w:szCs w:val="24"/>
        </w:rPr>
        <w:t>Зубович О.А., Липина О.Ю., Петухов И.В. Организация работы и управление подразделением организации: учебник. – М.: ФГБУ ДПО «УМЦ ЖДТ», 2017. – стр.88 -95.</w:t>
      </w:r>
    </w:p>
    <w:sectPr w:rsidR="00B2611C" w:rsidRPr="00B2611C" w:rsidSect="00681D7C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7EC" w:rsidRDefault="002E07EC" w:rsidP="00DF238B">
      <w:pPr>
        <w:spacing w:after="0" w:line="240" w:lineRule="auto"/>
      </w:pPr>
      <w:r>
        <w:separator/>
      </w:r>
    </w:p>
  </w:endnote>
  <w:endnote w:type="continuationSeparator" w:id="0">
    <w:p w:rsidR="002E07EC" w:rsidRDefault="002E07EC" w:rsidP="00DF2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39159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360AB" w:rsidRPr="005642F8" w:rsidRDefault="00F360AB">
        <w:pPr>
          <w:pStyle w:val="a7"/>
          <w:jc w:val="right"/>
          <w:rPr>
            <w:rFonts w:ascii="Times New Roman" w:hAnsi="Times New Roman" w:cs="Times New Roman"/>
          </w:rPr>
        </w:pPr>
        <w:r w:rsidRPr="005642F8">
          <w:rPr>
            <w:rFonts w:ascii="Times New Roman" w:hAnsi="Times New Roman" w:cs="Times New Roman"/>
          </w:rPr>
          <w:fldChar w:fldCharType="begin"/>
        </w:r>
        <w:r w:rsidRPr="005642F8">
          <w:rPr>
            <w:rFonts w:ascii="Times New Roman" w:hAnsi="Times New Roman" w:cs="Times New Roman"/>
          </w:rPr>
          <w:instrText>PAGE   \* MERGEFORMAT</w:instrText>
        </w:r>
        <w:r w:rsidRPr="005642F8">
          <w:rPr>
            <w:rFonts w:ascii="Times New Roman" w:hAnsi="Times New Roman" w:cs="Times New Roman"/>
          </w:rPr>
          <w:fldChar w:fldCharType="separate"/>
        </w:r>
        <w:r w:rsidR="002E07EC">
          <w:rPr>
            <w:rFonts w:ascii="Times New Roman" w:hAnsi="Times New Roman" w:cs="Times New Roman"/>
            <w:noProof/>
          </w:rPr>
          <w:t>1</w:t>
        </w:r>
        <w:r w:rsidRPr="005642F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7EC" w:rsidRDefault="002E07EC" w:rsidP="00DF238B">
      <w:pPr>
        <w:spacing w:after="0" w:line="240" w:lineRule="auto"/>
      </w:pPr>
      <w:r>
        <w:separator/>
      </w:r>
    </w:p>
  </w:footnote>
  <w:footnote w:type="continuationSeparator" w:id="0">
    <w:p w:rsidR="002E07EC" w:rsidRDefault="002E07EC" w:rsidP="00DF2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b"/>
      <w:tblW w:w="99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3"/>
      <w:gridCol w:w="2693"/>
      <w:gridCol w:w="2753"/>
    </w:tblGrid>
    <w:tr w:rsidR="00F360AB" w:rsidRPr="008B6D3A" w:rsidTr="00DF238B">
      <w:tc>
        <w:tcPr>
          <w:tcW w:w="4503" w:type="dxa"/>
        </w:tcPr>
        <w:p w:rsidR="00F360AB" w:rsidRPr="008B6D3A" w:rsidRDefault="00F360AB" w:rsidP="00566021">
          <w:pPr>
            <w:jc w:val="both"/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</w:pPr>
          <w:r w:rsidRPr="008B6D3A"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МДК 02.01</w:t>
          </w:r>
        </w:p>
        <w:p w:rsidR="00F360AB" w:rsidRPr="008B6D3A" w:rsidRDefault="00F360AB" w:rsidP="00566021">
          <w:pPr>
            <w:jc w:val="both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8B6D3A"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Организация работы и управление подразделением организации</w:t>
          </w:r>
        </w:p>
      </w:tc>
      <w:tc>
        <w:tcPr>
          <w:tcW w:w="2693" w:type="dxa"/>
        </w:tcPr>
        <w:p w:rsidR="00F360AB" w:rsidRPr="008B6D3A" w:rsidRDefault="00F360AB" w:rsidP="00566021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2753" w:type="dxa"/>
          <w:shd w:val="clear" w:color="auto" w:fill="D99594" w:themeFill="accent2" w:themeFillTint="99"/>
          <w:vAlign w:val="center"/>
        </w:tcPr>
        <w:p w:rsidR="00F360AB" w:rsidRPr="008B6D3A" w:rsidRDefault="00F360AB" w:rsidP="00B2611C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8B6D3A">
            <w:rPr>
              <w:rFonts w:ascii="Times New Roman" w:hAnsi="Times New Roman" w:cs="Times New Roman"/>
              <w:b/>
              <w:sz w:val="20"/>
              <w:szCs w:val="20"/>
            </w:rPr>
            <w:t>20</w:t>
          </w:r>
          <w:r w:rsidR="00B2611C">
            <w:rPr>
              <w:rFonts w:ascii="Times New Roman" w:hAnsi="Times New Roman" w:cs="Times New Roman"/>
              <w:b/>
              <w:sz w:val="20"/>
              <w:szCs w:val="20"/>
            </w:rPr>
            <w:t>25</w:t>
          </w:r>
          <w:r w:rsidRPr="008B6D3A">
            <w:rPr>
              <w:rFonts w:ascii="Times New Roman" w:hAnsi="Times New Roman" w:cs="Times New Roman"/>
              <w:b/>
              <w:sz w:val="20"/>
              <w:szCs w:val="20"/>
            </w:rPr>
            <w:t>-202</w:t>
          </w:r>
          <w:r w:rsidR="00B2611C">
            <w:rPr>
              <w:rFonts w:ascii="Times New Roman" w:hAnsi="Times New Roman" w:cs="Times New Roman"/>
              <w:b/>
              <w:sz w:val="20"/>
              <w:szCs w:val="20"/>
            </w:rPr>
            <w:t xml:space="preserve">6 </w:t>
          </w:r>
          <w:r w:rsidRPr="008B6D3A">
            <w:rPr>
              <w:rFonts w:ascii="Times New Roman" w:hAnsi="Times New Roman" w:cs="Times New Roman"/>
              <w:b/>
              <w:sz w:val="20"/>
              <w:szCs w:val="20"/>
            </w:rPr>
            <w:t>учебный год</w:t>
          </w:r>
        </w:p>
      </w:tc>
    </w:tr>
  </w:tbl>
  <w:p w:rsidR="00F360AB" w:rsidRDefault="00F360A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5D0D"/>
    <w:multiLevelType w:val="hybridMultilevel"/>
    <w:tmpl w:val="E74E41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C6BB2"/>
    <w:multiLevelType w:val="hybridMultilevel"/>
    <w:tmpl w:val="09485680"/>
    <w:lvl w:ilvl="0" w:tplc="A858B3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0642E3"/>
    <w:multiLevelType w:val="hybridMultilevel"/>
    <w:tmpl w:val="5F4C4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4490E"/>
    <w:multiLevelType w:val="hybridMultilevel"/>
    <w:tmpl w:val="D9F29BBA"/>
    <w:lvl w:ilvl="0" w:tplc="C1F4664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E2C61AB"/>
    <w:multiLevelType w:val="multilevel"/>
    <w:tmpl w:val="362E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5F1F09"/>
    <w:multiLevelType w:val="hybridMultilevel"/>
    <w:tmpl w:val="3620B9A8"/>
    <w:lvl w:ilvl="0" w:tplc="565C67B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D5B749F"/>
    <w:multiLevelType w:val="hybridMultilevel"/>
    <w:tmpl w:val="84B455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E45C44"/>
    <w:multiLevelType w:val="hybridMultilevel"/>
    <w:tmpl w:val="BC1AE6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440494"/>
    <w:multiLevelType w:val="hybridMultilevel"/>
    <w:tmpl w:val="7F1A67DA"/>
    <w:lvl w:ilvl="0" w:tplc="DF08E6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0482630"/>
    <w:multiLevelType w:val="multilevel"/>
    <w:tmpl w:val="986E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AF38F5"/>
    <w:multiLevelType w:val="hybridMultilevel"/>
    <w:tmpl w:val="372AD084"/>
    <w:lvl w:ilvl="0" w:tplc="F60A64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C1E438C"/>
    <w:multiLevelType w:val="hybridMultilevel"/>
    <w:tmpl w:val="103AD1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F16CA8"/>
    <w:multiLevelType w:val="hybridMultilevel"/>
    <w:tmpl w:val="70D28F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D43B4A"/>
    <w:multiLevelType w:val="hybridMultilevel"/>
    <w:tmpl w:val="D78A4966"/>
    <w:lvl w:ilvl="0" w:tplc="1172BC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AF55E9"/>
    <w:multiLevelType w:val="hybridMultilevel"/>
    <w:tmpl w:val="3DEE40B2"/>
    <w:lvl w:ilvl="0" w:tplc="2F1CA2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3490C36"/>
    <w:multiLevelType w:val="hybridMultilevel"/>
    <w:tmpl w:val="3D66DA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7938AA"/>
    <w:multiLevelType w:val="hybridMultilevel"/>
    <w:tmpl w:val="FE42BA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A107AB7"/>
    <w:multiLevelType w:val="hybridMultilevel"/>
    <w:tmpl w:val="42AA06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E7545F"/>
    <w:multiLevelType w:val="multilevel"/>
    <w:tmpl w:val="29D8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5F0F70"/>
    <w:multiLevelType w:val="multilevel"/>
    <w:tmpl w:val="D6C4B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0F7550"/>
    <w:multiLevelType w:val="hybridMultilevel"/>
    <w:tmpl w:val="902A32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74187E"/>
    <w:multiLevelType w:val="multilevel"/>
    <w:tmpl w:val="7BE0D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CE15A9"/>
    <w:multiLevelType w:val="hybridMultilevel"/>
    <w:tmpl w:val="4F24AC9E"/>
    <w:lvl w:ilvl="0" w:tplc="5D805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6650851"/>
    <w:multiLevelType w:val="hybridMultilevel"/>
    <w:tmpl w:val="8DA681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AD603E"/>
    <w:multiLevelType w:val="multilevel"/>
    <w:tmpl w:val="1316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935" w:hanging="85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F93CA6"/>
    <w:multiLevelType w:val="hybridMultilevel"/>
    <w:tmpl w:val="D43242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253B8B"/>
    <w:multiLevelType w:val="hybridMultilevel"/>
    <w:tmpl w:val="B8426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FA0FAA"/>
    <w:multiLevelType w:val="hybridMultilevel"/>
    <w:tmpl w:val="01D837FE"/>
    <w:lvl w:ilvl="0" w:tplc="D9508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45943A8"/>
    <w:multiLevelType w:val="hybridMultilevel"/>
    <w:tmpl w:val="4DAE7740"/>
    <w:lvl w:ilvl="0" w:tplc="DCA2B214">
      <w:start w:val="1"/>
      <w:numFmt w:val="decimal"/>
      <w:lvlText w:val="%1"/>
      <w:lvlJc w:val="left"/>
      <w:pPr>
        <w:ind w:left="1287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6450E0D"/>
    <w:multiLevelType w:val="hybridMultilevel"/>
    <w:tmpl w:val="254652AE"/>
    <w:lvl w:ilvl="0" w:tplc="D59E9A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6AE5203"/>
    <w:multiLevelType w:val="hybridMultilevel"/>
    <w:tmpl w:val="B71634C0"/>
    <w:lvl w:ilvl="0" w:tplc="8B7A55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B750478"/>
    <w:multiLevelType w:val="multilevel"/>
    <w:tmpl w:val="531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9E5C8E"/>
    <w:multiLevelType w:val="multilevel"/>
    <w:tmpl w:val="0914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2461BA"/>
    <w:multiLevelType w:val="multilevel"/>
    <w:tmpl w:val="CABAC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5"/>
  </w:num>
  <w:num w:numId="3">
    <w:abstractNumId w:val="14"/>
  </w:num>
  <w:num w:numId="4">
    <w:abstractNumId w:val="31"/>
  </w:num>
  <w:num w:numId="5">
    <w:abstractNumId w:val="29"/>
  </w:num>
  <w:num w:numId="6">
    <w:abstractNumId w:val="8"/>
  </w:num>
  <w:num w:numId="7">
    <w:abstractNumId w:val="3"/>
  </w:num>
  <w:num w:numId="8">
    <w:abstractNumId w:val="27"/>
  </w:num>
  <w:num w:numId="9">
    <w:abstractNumId w:val="11"/>
  </w:num>
  <w:num w:numId="10">
    <w:abstractNumId w:val="7"/>
  </w:num>
  <w:num w:numId="11">
    <w:abstractNumId w:val="6"/>
  </w:num>
  <w:num w:numId="12">
    <w:abstractNumId w:val="12"/>
  </w:num>
  <w:num w:numId="13">
    <w:abstractNumId w:val="15"/>
  </w:num>
  <w:num w:numId="14">
    <w:abstractNumId w:val="17"/>
  </w:num>
  <w:num w:numId="15">
    <w:abstractNumId w:val="23"/>
  </w:num>
  <w:num w:numId="16">
    <w:abstractNumId w:val="20"/>
  </w:num>
  <w:num w:numId="17">
    <w:abstractNumId w:val="0"/>
  </w:num>
  <w:num w:numId="18">
    <w:abstractNumId w:val="25"/>
  </w:num>
  <w:num w:numId="19">
    <w:abstractNumId w:val="26"/>
  </w:num>
  <w:num w:numId="20">
    <w:abstractNumId w:val="2"/>
  </w:num>
  <w:num w:numId="21">
    <w:abstractNumId w:val="32"/>
  </w:num>
  <w:num w:numId="22">
    <w:abstractNumId w:val="18"/>
  </w:num>
  <w:num w:numId="23">
    <w:abstractNumId w:val="33"/>
  </w:num>
  <w:num w:numId="24">
    <w:abstractNumId w:val="4"/>
  </w:num>
  <w:num w:numId="25">
    <w:abstractNumId w:val="28"/>
  </w:num>
  <w:num w:numId="26">
    <w:abstractNumId w:val="9"/>
  </w:num>
  <w:num w:numId="27">
    <w:abstractNumId w:val="19"/>
  </w:num>
  <w:num w:numId="28">
    <w:abstractNumId w:val="30"/>
  </w:num>
  <w:num w:numId="29">
    <w:abstractNumId w:val="1"/>
  </w:num>
  <w:num w:numId="30">
    <w:abstractNumId w:val="21"/>
  </w:num>
  <w:num w:numId="31">
    <w:abstractNumId w:val="24"/>
  </w:num>
  <w:num w:numId="32">
    <w:abstractNumId w:val="10"/>
  </w:num>
  <w:num w:numId="33">
    <w:abstractNumId w:val="16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38B"/>
    <w:rsid w:val="00014E44"/>
    <w:rsid w:val="00056825"/>
    <w:rsid w:val="00182A3C"/>
    <w:rsid w:val="001D0394"/>
    <w:rsid w:val="001D2E4E"/>
    <w:rsid w:val="00206252"/>
    <w:rsid w:val="002334D4"/>
    <w:rsid w:val="002677DD"/>
    <w:rsid w:val="002E07EC"/>
    <w:rsid w:val="003119C9"/>
    <w:rsid w:val="00363775"/>
    <w:rsid w:val="003E7305"/>
    <w:rsid w:val="00426C2C"/>
    <w:rsid w:val="004C1F0D"/>
    <w:rsid w:val="004C791B"/>
    <w:rsid w:val="005642F8"/>
    <w:rsid w:val="00566021"/>
    <w:rsid w:val="005B7FAC"/>
    <w:rsid w:val="005C6A14"/>
    <w:rsid w:val="00612BE0"/>
    <w:rsid w:val="00624E2F"/>
    <w:rsid w:val="00652084"/>
    <w:rsid w:val="0067400F"/>
    <w:rsid w:val="00681D7C"/>
    <w:rsid w:val="0068431B"/>
    <w:rsid w:val="00731B16"/>
    <w:rsid w:val="0073728A"/>
    <w:rsid w:val="00844E0A"/>
    <w:rsid w:val="0086052A"/>
    <w:rsid w:val="0087106B"/>
    <w:rsid w:val="009214A8"/>
    <w:rsid w:val="009E17E4"/>
    <w:rsid w:val="00A61334"/>
    <w:rsid w:val="00A63B0C"/>
    <w:rsid w:val="00AA2D87"/>
    <w:rsid w:val="00AD5F4F"/>
    <w:rsid w:val="00B2611C"/>
    <w:rsid w:val="00B46621"/>
    <w:rsid w:val="00B62F70"/>
    <w:rsid w:val="00B64641"/>
    <w:rsid w:val="00B8304A"/>
    <w:rsid w:val="00BB1692"/>
    <w:rsid w:val="00C760F9"/>
    <w:rsid w:val="00C85A3B"/>
    <w:rsid w:val="00CB05E0"/>
    <w:rsid w:val="00CB295C"/>
    <w:rsid w:val="00D144A3"/>
    <w:rsid w:val="00D23A58"/>
    <w:rsid w:val="00D241B5"/>
    <w:rsid w:val="00D34B7B"/>
    <w:rsid w:val="00DE1333"/>
    <w:rsid w:val="00DF238B"/>
    <w:rsid w:val="00E433F3"/>
    <w:rsid w:val="00E56304"/>
    <w:rsid w:val="00E60AE3"/>
    <w:rsid w:val="00E62387"/>
    <w:rsid w:val="00E86AE2"/>
    <w:rsid w:val="00F11674"/>
    <w:rsid w:val="00F360AB"/>
    <w:rsid w:val="00F468B0"/>
    <w:rsid w:val="00F76F7E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23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F23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2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3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23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F2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erator">
    <w:name w:val="article_seperator"/>
    <w:basedOn w:val="a0"/>
    <w:rsid w:val="00DF238B"/>
  </w:style>
  <w:style w:type="paragraph" w:styleId="a4">
    <w:name w:val="List Paragraph"/>
    <w:basedOn w:val="a"/>
    <w:uiPriority w:val="34"/>
    <w:qFormat/>
    <w:rsid w:val="00DF238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F2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238B"/>
  </w:style>
  <w:style w:type="paragraph" w:styleId="a7">
    <w:name w:val="footer"/>
    <w:basedOn w:val="a"/>
    <w:link w:val="a8"/>
    <w:uiPriority w:val="99"/>
    <w:unhideWhenUsed/>
    <w:rsid w:val="00DF2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238B"/>
  </w:style>
  <w:style w:type="paragraph" w:styleId="a9">
    <w:name w:val="Balloon Text"/>
    <w:basedOn w:val="a"/>
    <w:link w:val="aa"/>
    <w:uiPriority w:val="99"/>
    <w:semiHidden/>
    <w:unhideWhenUsed/>
    <w:rsid w:val="00DF2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238B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F2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5642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c">
    <w:name w:val="Placeholder Text"/>
    <w:basedOn w:val="a0"/>
    <w:uiPriority w:val="99"/>
    <w:semiHidden/>
    <w:rsid w:val="00DE1333"/>
    <w:rPr>
      <w:color w:val="808080"/>
    </w:rPr>
  </w:style>
  <w:style w:type="character" w:styleId="ad">
    <w:name w:val="Strong"/>
    <w:basedOn w:val="a0"/>
    <w:uiPriority w:val="22"/>
    <w:qFormat/>
    <w:rsid w:val="00681D7C"/>
    <w:rPr>
      <w:b/>
      <w:bCs/>
    </w:rPr>
  </w:style>
  <w:style w:type="character" w:styleId="ae">
    <w:name w:val="Emphasis"/>
    <w:basedOn w:val="a0"/>
    <w:uiPriority w:val="20"/>
    <w:qFormat/>
    <w:rsid w:val="00681D7C"/>
    <w:rPr>
      <w:i/>
      <w:iCs/>
    </w:rPr>
  </w:style>
  <w:style w:type="character" w:styleId="af">
    <w:name w:val="Hyperlink"/>
    <w:basedOn w:val="a0"/>
    <w:uiPriority w:val="99"/>
    <w:unhideWhenUsed/>
    <w:rsid w:val="00681D7C"/>
    <w:rPr>
      <w:color w:val="0000FF"/>
      <w:u w:val="single"/>
    </w:rPr>
  </w:style>
  <w:style w:type="character" w:customStyle="1" w:styleId="mw-headline">
    <w:name w:val="mw-headline"/>
    <w:basedOn w:val="a0"/>
    <w:rsid w:val="00566021"/>
  </w:style>
  <w:style w:type="character" w:customStyle="1" w:styleId="mw-editsection">
    <w:name w:val="mw-editsection"/>
    <w:basedOn w:val="a0"/>
    <w:rsid w:val="00566021"/>
  </w:style>
  <w:style w:type="character" w:customStyle="1" w:styleId="mw-editsection-bracket">
    <w:name w:val="mw-editsection-bracket"/>
    <w:basedOn w:val="a0"/>
    <w:rsid w:val="00566021"/>
  </w:style>
  <w:style w:type="character" w:customStyle="1" w:styleId="mw-editsection-divider">
    <w:name w:val="mw-editsection-divider"/>
    <w:basedOn w:val="a0"/>
    <w:rsid w:val="00566021"/>
  </w:style>
  <w:style w:type="character" w:customStyle="1" w:styleId="nowrap">
    <w:name w:val="nowrap"/>
    <w:basedOn w:val="a0"/>
    <w:rsid w:val="00566021"/>
  </w:style>
  <w:style w:type="paragraph" w:customStyle="1" w:styleId="paragraph">
    <w:name w:val="paragraph"/>
    <w:basedOn w:val="a"/>
    <w:rsid w:val="00860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23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F23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2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3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23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F2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erator">
    <w:name w:val="article_seperator"/>
    <w:basedOn w:val="a0"/>
    <w:rsid w:val="00DF238B"/>
  </w:style>
  <w:style w:type="paragraph" w:styleId="a4">
    <w:name w:val="List Paragraph"/>
    <w:basedOn w:val="a"/>
    <w:uiPriority w:val="34"/>
    <w:qFormat/>
    <w:rsid w:val="00DF238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F2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238B"/>
  </w:style>
  <w:style w:type="paragraph" w:styleId="a7">
    <w:name w:val="footer"/>
    <w:basedOn w:val="a"/>
    <w:link w:val="a8"/>
    <w:uiPriority w:val="99"/>
    <w:unhideWhenUsed/>
    <w:rsid w:val="00DF2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238B"/>
  </w:style>
  <w:style w:type="paragraph" w:styleId="a9">
    <w:name w:val="Balloon Text"/>
    <w:basedOn w:val="a"/>
    <w:link w:val="aa"/>
    <w:uiPriority w:val="99"/>
    <w:semiHidden/>
    <w:unhideWhenUsed/>
    <w:rsid w:val="00DF2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238B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F2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5642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c">
    <w:name w:val="Placeholder Text"/>
    <w:basedOn w:val="a0"/>
    <w:uiPriority w:val="99"/>
    <w:semiHidden/>
    <w:rsid w:val="00DE1333"/>
    <w:rPr>
      <w:color w:val="808080"/>
    </w:rPr>
  </w:style>
  <w:style w:type="character" w:styleId="ad">
    <w:name w:val="Strong"/>
    <w:basedOn w:val="a0"/>
    <w:uiPriority w:val="22"/>
    <w:qFormat/>
    <w:rsid w:val="00681D7C"/>
    <w:rPr>
      <w:b/>
      <w:bCs/>
    </w:rPr>
  </w:style>
  <w:style w:type="character" w:styleId="ae">
    <w:name w:val="Emphasis"/>
    <w:basedOn w:val="a0"/>
    <w:uiPriority w:val="20"/>
    <w:qFormat/>
    <w:rsid w:val="00681D7C"/>
    <w:rPr>
      <w:i/>
      <w:iCs/>
    </w:rPr>
  </w:style>
  <w:style w:type="character" w:styleId="af">
    <w:name w:val="Hyperlink"/>
    <w:basedOn w:val="a0"/>
    <w:uiPriority w:val="99"/>
    <w:unhideWhenUsed/>
    <w:rsid w:val="00681D7C"/>
    <w:rPr>
      <w:color w:val="0000FF"/>
      <w:u w:val="single"/>
    </w:rPr>
  </w:style>
  <w:style w:type="character" w:customStyle="1" w:styleId="mw-headline">
    <w:name w:val="mw-headline"/>
    <w:basedOn w:val="a0"/>
    <w:rsid w:val="00566021"/>
  </w:style>
  <w:style w:type="character" w:customStyle="1" w:styleId="mw-editsection">
    <w:name w:val="mw-editsection"/>
    <w:basedOn w:val="a0"/>
    <w:rsid w:val="00566021"/>
  </w:style>
  <w:style w:type="character" w:customStyle="1" w:styleId="mw-editsection-bracket">
    <w:name w:val="mw-editsection-bracket"/>
    <w:basedOn w:val="a0"/>
    <w:rsid w:val="00566021"/>
  </w:style>
  <w:style w:type="character" w:customStyle="1" w:styleId="mw-editsection-divider">
    <w:name w:val="mw-editsection-divider"/>
    <w:basedOn w:val="a0"/>
    <w:rsid w:val="00566021"/>
  </w:style>
  <w:style w:type="character" w:customStyle="1" w:styleId="nowrap">
    <w:name w:val="nowrap"/>
    <w:basedOn w:val="a0"/>
    <w:rsid w:val="00566021"/>
  </w:style>
  <w:style w:type="paragraph" w:customStyle="1" w:styleId="paragraph">
    <w:name w:val="paragraph"/>
    <w:basedOn w:val="a"/>
    <w:rsid w:val="00860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lg989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4EDD1-E775-4D49-ACEA-39B8BF595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1354</Words>
  <Characters>7720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Занятие 26									Лекция 51-52</vt:lpstr>
      <vt:lpstr/>
      <vt:lpstr/>
      <vt:lpstr>Содержание</vt:lpstr>
      <vt:lpstr>Организация маневровой работы на станции, в депо</vt:lpstr>
      <vt:lpstr>Структура и принципы управления маневровой работой</vt:lpstr>
      <vt:lpstr/>
      <vt:lpstr>Задание:</vt:lpstr>
      <vt:lpstr>Прочитать лекцию и составить конспект. Ответить письменно на вопросы.</vt:lpstr>
      <vt:lpstr>Выполненную работу, подписать (каждую станицу) и отправить на эл.почту olg9897@y</vt:lpstr>
      <vt:lpstr/>
      <vt:lpstr>Организация маневровой работы на станции, в депо</vt:lpstr>
      <vt:lpstr>Структура и принципы управления маневровой работой</vt:lpstr>
      <vt:lpstr/>
      <vt:lpstr>Зубович О.А., Липина О.Ю., Петухов И.В. Организация работы и управление подразде</vt:lpstr>
    </vt:vector>
  </TitlesOfParts>
  <Company/>
  <LinksUpToDate>false</LinksUpToDate>
  <CharactersWithSpaces>9056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USER_PC</dc:creator>
  <cp:lastModifiedBy>Direktor</cp:lastModifiedBy>
  <cp:revision>4</cp:revision>
  <dcterms:created xsi:type="dcterms:W3CDTF">2026-01-19T02:13:00Z</dcterms:created>
  <dcterms:modified xsi:type="dcterms:W3CDTF">2026-01-19T02:16:00Z</dcterms:modified>
</cp:coreProperties>
</file>