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D97">
        <w:rPr>
          <w:rFonts w:ascii="Times New Roman" w:hAnsi="Times New Roman" w:cs="Times New Roman"/>
          <w:b/>
          <w:sz w:val="28"/>
          <w:szCs w:val="28"/>
        </w:rPr>
        <w:t>Полное опробование автотормозов в поездах с проверкой состояния тормозной магистрали и действия тормозов у всех вагонов производится: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на железнодорожных станциях формирования перед отправлением поезда;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после смены локомотива;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на железнодорожных станциях, разделяющих смежные гарантийные участки следования грузовых поездов, при техническом обслуживании состава без смены локомотива;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перед выдачей мотор-вагонного поезда из депо или после отстоя его без бригады на железнодорожной станции;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на железнодорожных станциях, предшествующих перегонам с затяжными спусками, где остановка поезда предусмотрена графиком движения.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Перед затяжными спусками 0,018 и круче полное опробование производится с десятиминутной выдержкой в заторможенном состоянии. Перечень таких железнодорожных станций устанавливается,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При смене направления движения поезда с головы на хвост, если не меняется локомотив, производится сокращенное опробование тормозов.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На железнодорожных путях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полное опробование автотормозов производится в пунктах технического обслуживания специализированных поездов (не реже одного раза в сутки) с десятиминутной выдержкой в заторможенном состоянии и при смене локомотивных бригад на предприятиях открытых горных разработок.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Полное опробование электропневматических тормозов производится на железнодорожных станциях формирования и оборота пассажирских поездов от стационарных устройств или поездного локомотива.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Сокращенное опробование с проверкой состояния тормозной магистрали по действию тормозов у двух хвостовых вагонов, а в мотор-вагонных поездах по действию тормоза хвостового вагона производится: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после прицепки поездного локомотива к составу, если предварительно на железнодорожной станции было произведено полное опробование автотормозов от стационарного устройства или локомотива;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при смене направления движения поезда с головы на хвост, если не меняется локомотив;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после перемены кабины управления мотор-вагонного поезда и после смены локомотивных бригад, когда локомотив от поезда не отцепляется;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 xml:space="preserve">после всякого разъединения рукавов в составе поезда, перекрытия концевого крана в составе, после соединения рукавов вследствие прицепки </w:t>
      </w:r>
      <w:r w:rsidRPr="00BA0D97">
        <w:rPr>
          <w:rFonts w:ascii="Times New Roman" w:hAnsi="Times New Roman" w:cs="Times New Roman"/>
          <w:sz w:val="28"/>
          <w:szCs w:val="28"/>
        </w:rPr>
        <w:lastRenderedPageBreak/>
        <w:t>железнодорожного подвижного состава (в последнем случае с проверкой действия тормоза на каждом прицепленном вагоне);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в пассажирских поездах после стоянки поезда более 20 минут, при падении давления в главных резервуарах ниже 0,539 МПа (5,5 кгс/см</w:t>
      </w:r>
      <w:proofErr w:type="gramStart"/>
      <w:r w:rsidRPr="00BA0D9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A0D97">
        <w:rPr>
          <w:rFonts w:ascii="Times New Roman" w:hAnsi="Times New Roman" w:cs="Times New Roman"/>
          <w:sz w:val="28"/>
          <w:szCs w:val="28"/>
        </w:rPr>
        <w:t>), при смене кабины управления или после передачи управления машинисту второго локомотива на перегоне после остановки поезда в связи с невозможностью дальнейшего управления движением поезда из головной кабины;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в грузовых поездах, если при стоянке поезда произошло самопроизвольное срабатывание автотормозов или изменение плотности более чем на 20 % от указанной в справке об обеспечении поезда тормозами и исправном их действии формы ВУ-45, установленной  «Правилами по эксплуатации тормозов подвижного состава железных дорог», утвержденными Советом по железнодорожному транспорту государств – участников содружества (приложение № 40 к протоколу от 29-30 мая 2008 г. № 48);</w:t>
      </w:r>
      <w:proofErr w:type="gramEnd"/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в грузовых поездах после стоянки поезда более 30 минут, где имеются осмотрщики вагонов или работники, обученные выполнению операций по опробованию автотормозов, и на которых эта обязанность возложена.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Сокращенное опробование электропневматических тормозов производится в пунктах смены локомотива, локомотивных бригад, после прицепки вагонов с проверкой действия тормоза на каждом прицепленном вагоне, а также после прицепки поездного локомотива к составу, если предварительно на железнодорожной станции было произведено полное опробование электропневматических тормозов от стационарного устройства или локомотива.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После производства полного или сокращенного опробования тормозов, кроме того, в пути следования должна производиться проверка действия тормозов в порядке, установленном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При обслуживании локомотивов пассажирских поездов одним машинистом на железнодорожных станциях, где не предусмотрены осмотрщики вагонов, и на перегонах к сокращенному опробованию тормозов привлекаются: начальник (механик-бригадир) пассажирского поезда и проводники пассажирских (головного, хвостового) вагонов по указанию машиниста, передаваемому по радиосвязи.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Порядок включения в автотормозную сеть вагонов в поездах повышенной массы и длины и соединенных, специального подвижного состава в составах грузовых и хозяйственных поездов, а также опробования автотормозов в таких поездах устанавливается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После полного опробования тормозов в поезде, а также после сокращенного, если предварительно на железнодорожной станции было произведено полное опробование тормозов от стационарного устройства или локомотива, осмотрщик вагонов вручает машинисту ведущего локомотива справку формы ВУ-45, об обеспеченности поезда тормозами и исправном их действии. В справке формы ВУ-45 на поезд указывается и номер хвостового вагона.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О каждом полном опробовании автотормозов в мотор-вагонных поездах делается запись в журнале  технического состояния локомотива, мотор-вагонного подвижного состава по установленной форме.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При каждом сокращенном опробовании автотормозов осмотрщик вагонов, а где эта должность не предусмотрена, работник, на которого эта обязанность возложена,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делает отметку о сокращенном опробовании автотормозов (включая отметку о происшедшем изменении состава) в имеющейся у машиниста локомотива справке формы ВУ-45.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A0D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0D97">
        <w:rPr>
          <w:rFonts w:ascii="Times New Roman" w:hAnsi="Times New Roman" w:cs="Times New Roman"/>
          <w:sz w:val="28"/>
          <w:szCs w:val="28"/>
        </w:rPr>
        <w:t xml:space="preserve"> если при сокращенном опробовании автотормозов не сработают тормоза двух хвостовых вагонов, работник, на которого возложено опробование автотормозов, обязан принять меры, чтобы не допустить отправление поезда.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D97">
        <w:rPr>
          <w:rFonts w:ascii="Times New Roman" w:hAnsi="Times New Roman" w:cs="Times New Roman"/>
          <w:sz w:val="28"/>
          <w:szCs w:val="28"/>
        </w:rPr>
        <w:t xml:space="preserve">На железнодорожных станциях, где не предусмотрены должности осмотрщиков вагонов, к проверке действия автотормозов в пассажирских поездах привлекаются проводники пассажирских вагонов, а в грузовых – работники, обученные выполнению операций по опробованию автотормозов, на которых эта обязанность возложена,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  <w:proofErr w:type="gramEnd"/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Для проверки режимов управления тормозами в поездах, обращающихся на железнодорожных путях общего пользования, должны применяться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тормозоиспытательные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вагоны. Порядок проведения таких проверок устанавливается владельцем инфраструктуры.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Пассажирские, почтово-багажные, грузопассажирские, воинские людские и людские поезда обеспечиваются противопожарными средствами, средствами для оказания первой медицинской помощи.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Составы пассажирских поездов оборудуются радиостанциями для связи с машинистом поезда в соответствии с требованиями приложений № 2 и 5 к настоящим Правилам.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Локомотивы должны быть снабжены двумя носимыми радиостанциями, средствами пожаротушения и подъема железнодорожного подвижного состава на железнодорожный путь, необходимыми сигнальными приборами, инструментами и другим инвентарем в соответствии с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В случае оборудования локомотива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двухдиапазонной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трехдиапазонной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радиостанцией допускается иметь на локомотиве одну носимую радиостанцию.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Локомотивы и мотор-вагонные поезда, кроме того, должны быть снабжены четырьмя тормозными башмаками на случай необходимости закрепления состава на перегоне.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На участках с уклоном круче 0,012 порядок закрепления состава грузового и грузопассажирского поезда на перегоне в случае порчи автотормозов устанавливается,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Специальный самоходный подвижной состав должен быть снабжен приборами, устройствами и инвентарем в соответствии с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Поезд обслуживается локомотивной бригадой или бригадой для управления специальным самоходным подвижным составом в транспортном режиме. Пассажирский поезд, кроме локомотивной бригады, обслуживается проводниками пассажирских вагонов и другими работниками в порядке, установленном, соответственно, владельцем инфраструктуры, перевозчиком, владельцем железнодорожного пути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пользования, владельцем подвижного состава в соответствии с нормами и правилами. Специальный самоходный подвижной состав, кроме того, обслуживается бригадой, назначаемой для управления и обслуживания этого железнодорожного подвижного состава в рабочем режиме в соответствии с инструкцией по его эксплуатации.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На поезда, с которыми производится маневровая работа на промежуточных железнодорожных станциях, для руководства этой работой по указанию, соответственно, владельца инфраструктуры, владельца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может назначаться кондуктор главный грузовых поездов (составитель поездов) или кондукторская (составительская) бригада. Руководство передвижением хозяйственных поездов на закрытом перегоне осуществляется руководителем работ в пределах его компетенции или уполномоченным им лицом. Обязанности этих работников определяются в соответствии с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Для отдыха локомотивных бригад и кондукторов грузовых поездов в пунктах оборота локомотива должны быть оборудованы специальные помещения.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Действующие локомотивы ставятся в голове поезда и управляются машинистом из передней кабины, если конструкцией локомотива и видом производимых работ не предусмотрено </w:t>
      </w:r>
      <w:proofErr w:type="gramStart"/>
      <w:r w:rsidRPr="00BA0D9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A0D97">
        <w:rPr>
          <w:rFonts w:ascii="Times New Roman" w:hAnsi="Times New Roman" w:cs="Times New Roman"/>
          <w:sz w:val="28"/>
          <w:szCs w:val="28"/>
        </w:rPr>
        <w:t>. Тепловозы, имеющие одну кабину управления, и паровозы ставятся в голове поезда для движения передним ходом.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В поездах, которые следуют с двумя или тремя действующими локомотивами по всему участку обращения, в голове поезда ставится локомотив, имеющий более мощные компрессоры (паровоздушные насосы). Порядок постановки действующих локомотивов в поезда повышенной массы и длины, а также прицепка к поездам действующих локомотивов, которые следуют на часть участка, и условия их обращения, обеспечивающие безопасность движения, устанавливаются, соответственно, владельцем инфраструктуры, владельцем пути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Для маневровых передвижений локомотивов с двумя и более кабинами управления или работающих по системе многих единиц, соответственно, владелец инфраструктуры, владелец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в зависимости от местных условий устанавливает порядок управления локомотивом.</w:t>
      </w:r>
    </w:p>
    <w:p w:rsidR="00043CB3" w:rsidRPr="00BA0D97" w:rsidRDefault="00043CB3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3CB3" w:rsidRPr="00BA0D97" w:rsidSect="002E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1F98"/>
    <w:multiLevelType w:val="multilevel"/>
    <w:tmpl w:val="8348C83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F374A"/>
    <w:multiLevelType w:val="multilevel"/>
    <w:tmpl w:val="9F5AD71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83783"/>
    <w:multiLevelType w:val="multilevel"/>
    <w:tmpl w:val="9B6CF48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D04A4"/>
    <w:multiLevelType w:val="multilevel"/>
    <w:tmpl w:val="9210D4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E0BDC"/>
    <w:multiLevelType w:val="multilevel"/>
    <w:tmpl w:val="3FF2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84B28"/>
    <w:multiLevelType w:val="multilevel"/>
    <w:tmpl w:val="1CB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F0DE3"/>
    <w:multiLevelType w:val="multilevel"/>
    <w:tmpl w:val="DF5A3C4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C220C3"/>
    <w:multiLevelType w:val="multilevel"/>
    <w:tmpl w:val="3476E4C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B1E3F"/>
    <w:rsid w:val="00043CB3"/>
    <w:rsid w:val="002E75EF"/>
    <w:rsid w:val="006B1E3F"/>
    <w:rsid w:val="00BA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EF"/>
  </w:style>
  <w:style w:type="paragraph" w:styleId="1">
    <w:name w:val="heading 1"/>
    <w:basedOn w:val="a"/>
    <w:next w:val="a"/>
    <w:link w:val="10"/>
    <w:uiPriority w:val="9"/>
    <w:qFormat/>
    <w:rsid w:val="00BA0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1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B1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E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B1E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6B1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E3F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6B1E3F"/>
  </w:style>
  <w:style w:type="paragraph" w:customStyle="1" w:styleId="sc-kguayh">
    <w:name w:val="sc-kguayh"/>
    <w:basedOn w:val="a"/>
    <w:rsid w:val="006B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0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A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1538</Words>
  <Characters>8767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2026-01-19T03:30:00Z</dcterms:created>
  <dcterms:modified xsi:type="dcterms:W3CDTF">2026-01-19T03:30:00Z</dcterms:modified>
</cp:coreProperties>
</file>