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B02" w:rsidRPr="00CE0996" w:rsidRDefault="007F3B02" w:rsidP="007F3B0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E0996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7F34F6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E0996">
        <w:rPr>
          <w:rFonts w:ascii="Times New Roman" w:hAnsi="Times New Roman" w:cs="Times New Roman"/>
          <w:b/>
          <w:sz w:val="24"/>
          <w:szCs w:val="24"/>
          <w:u w:val="single"/>
        </w:rPr>
        <w:t>.01.2026 г.</w:t>
      </w:r>
    </w:p>
    <w:p w:rsidR="007F3B02" w:rsidRDefault="007F3B02" w:rsidP="007F3B02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3B02" w:rsidRPr="007F3B02" w:rsidRDefault="007F3B02" w:rsidP="007F34F6">
      <w:pPr>
        <w:shd w:val="clear" w:color="auto" w:fill="FFFFFF"/>
        <w:tabs>
          <w:tab w:val="left" w:pos="5736"/>
        </w:tabs>
        <w:ind w:firstLine="33"/>
        <w:jc w:val="center"/>
        <w:rPr>
          <w:b/>
          <w:sz w:val="24"/>
          <w:szCs w:val="24"/>
        </w:rPr>
      </w:pPr>
      <w:r w:rsidRPr="00A01567">
        <w:rPr>
          <w:rFonts w:ascii="Times New Roman" w:hAnsi="Times New Roman" w:cs="Times New Roman"/>
          <w:sz w:val="24"/>
          <w:szCs w:val="24"/>
        </w:rPr>
        <w:t xml:space="preserve">Тема: </w:t>
      </w:r>
      <w:r w:rsidR="007F34F6" w:rsidRPr="004B6099">
        <w:rPr>
          <w:rFonts w:ascii="Times New Roman" w:hAnsi="Times New Roman" w:cs="Times New Roman"/>
          <w:b/>
          <w:sz w:val="24"/>
          <w:szCs w:val="24"/>
        </w:rPr>
        <w:t>Практическая работа № 9. Культурная революция и «угар НЭПа».</w:t>
      </w:r>
    </w:p>
    <w:p w:rsidR="007F3B02" w:rsidRPr="00CE0996" w:rsidRDefault="007F3B02" w:rsidP="007F3B02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34F6" w:rsidRDefault="007F34F6" w:rsidP="007F34F6">
      <w:pPr>
        <w:pStyle w:val="a7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Ход занятия:</w:t>
      </w:r>
    </w:p>
    <w:p w:rsidR="007F34F6" w:rsidRDefault="007F34F6" w:rsidP="007F34F6">
      <w:pPr>
        <w:pStyle w:val="a7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01E1F">
        <w:rPr>
          <w:rFonts w:ascii="Times New Roman" w:hAnsi="Times New Roman" w:cs="Times New Roman"/>
          <w:sz w:val="24"/>
          <w:szCs w:val="24"/>
        </w:rPr>
        <w:t>Работа с историческими источниками: агитационные плакаты, анализ произведений художественной литературы (Зощенко М.М., Островский Н.А., Булгаков М.А. и др.), исторических песен об «успехах народного хозяйства»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34F6" w:rsidRDefault="007F34F6" w:rsidP="007F34F6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F34F6">
        <w:rPr>
          <w:rFonts w:ascii="Times New Roman" w:hAnsi="Times New Roman" w:cs="Times New Roman"/>
          <w:b/>
          <w:sz w:val="24"/>
          <w:szCs w:val="24"/>
        </w:rPr>
        <w:t>Изучите и составьте конспект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7F34F6" w:rsidRDefault="007F34F6" w:rsidP="007F34F6">
      <w:pPr>
        <w:pStyle w:val="a7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34F6" w:rsidRPr="007F34F6" w:rsidRDefault="007F34F6" w:rsidP="007F34F6">
      <w:pPr>
        <w:pStyle w:val="a7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Выполните онлайн-тест </w:t>
      </w:r>
      <w:hyperlink r:id="rId7" w:history="1">
        <w:r w:rsidRPr="00D44F99">
          <w:rPr>
            <w:rStyle w:val="a8"/>
            <w:rFonts w:ascii="Times New Roman" w:hAnsi="Times New Roman" w:cs="Times New Roman"/>
            <w:b/>
            <w:sz w:val="24"/>
            <w:szCs w:val="24"/>
          </w:rPr>
          <w:t>https://onlinetestpad.com/ru/test/54919-novaya-ekonomicheskaya-politika-nep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7F34F6">
        <w:rPr>
          <w:rFonts w:ascii="Times New Roman" w:hAnsi="Times New Roman" w:cs="Times New Roman"/>
          <w:sz w:val="24"/>
          <w:szCs w:val="24"/>
        </w:rPr>
        <w:t>отправьте скриншот, подписав ФИ и группа.</w:t>
      </w:r>
    </w:p>
    <w:p w:rsidR="007F34F6" w:rsidRPr="003E5910" w:rsidRDefault="007F34F6" w:rsidP="007F34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F34F6" w:rsidRPr="003E5910" w:rsidRDefault="007F34F6" w:rsidP="007F34F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910">
        <w:rPr>
          <w:rFonts w:ascii="Times New Roman" w:hAnsi="Times New Roman" w:cs="Times New Roman"/>
          <w:b/>
          <w:sz w:val="24"/>
          <w:szCs w:val="24"/>
        </w:rPr>
        <w:t>Агитационные плакаты</w:t>
      </w:r>
    </w:p>
    <w:p w:rsidR="007F34F6" w:rsidRDefault="007F34F6" w:rsidP="007F34F6">
      <w:pPr>
        <w:jc w:val="center"/>
      </w:pPr>
      <w:r>
        <w:rPr>
          <w:noProof/>
        </w:rPr>
        <w:drawing>
          <wp:inline distT="0" distB="0" distL="0" distR="0">
            <wp:extent cx="5172502" cy="2215766"/>
            <wp:effectExtent l="0" t="0" r="0" b="0"/>
            <wp:docPr id="1" name="Рисунок 1" descr="https://bravo-voronezh.ru/wp-content/uploads/2019/10/NEP_600_Plakaty-epohi-NE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ravo-voronezh.ru/wp-content/uploads/2019/10/NEP_600_Plakaty-epohi-NEP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528" cy="221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34F6" w:rsidRDefault="007F34F6" w:rsidP="007F34F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981432" cy="2490716"/>
            <wp:effectExtent l="0" t="0" r="0" b="0"/>
            <wp:docPr id="8" name="Рисунок 8" descr="https://bravo-voronezh.ru/wp-content/uploads/2019/10/NEP_700_Karikatura-na-nepman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bravo-voronezh.ru/wp-content/uploads/2019/10/NEP_700_Karikatura-na-nepmano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6627" cy="2493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34F6" w:rsidRDefault="007F34F6" w:rsidP="007F34F6">
      <w:pPr>
        <w:pStyle w:val="a7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436126" cy="2658553"/>
            <wp:effectExtent l="0" t="0" r="0" b="0"/>
            <wp:docPr id="9" name="Рисунок 9" descr="G:\Сделанные программы 2023 г\Плакат-о-продналог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Сделанные программы 2023 г\Плакат-о-продналоге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84" cy="2664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34F6" w:rsidRPr="003E5910" w:rsidRDefault="007F34F6" w:rsidP="007F3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E59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Художественная литература</w:t>
      </w:r>
    </w:p>
    <w:p w:rsidR="007F34F6" w:rsidRPr="003E5910" w:rsidRDefault="007F34F6" w:rsidP="007F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Краткий очерк по </w:t>
      </w:r>
      <w:r w:rsidRPr="003E5910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рассказу Зощенко "Гримаса НЭПа"</w:t>
      </w:r>
    </w:p>
    <w:p w:rsidR="007F34F6" w:rsidRDefault="007F34F6" w:rsidP="007F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Pr="003E5910" w:rsidRDefault="007F34F6" w:rsidP="007F34F6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910">
        <w:rPr>
          <w:rFonts w:ascii="Times New Roman" w:eastAsia="Times New Roman" w:hAnsi="Times New Roman" w:cs="Times New Roman"/>
          <w:color w:val="000000"/>
          <w:sz w:val="24"/>
          <w:szCs w:val="24"/>
        </w:rPr>
        <w:t>Совсем короткий рассказ, в котором главными героями выступает старушка, несущая огромные корзинки с тюками, и франтоватый тип с усиками, который покрикивает на женщину и указывает на то, что и как она должна делать в вагоне поезда.</w:t>
      </w:r>
    </w:p>
    <w:p w:rsidR="007F34F6" w:rsidRPr="003E5910" w:rsidRDefault="007F34F6" w:rsidP="007F34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910">
        <w:rPr>
          <w:rFonts w:ascii="Times New Roman" w:eastAsia="Times New Roman" w:hAnsi="Times New Roman" w:cs="Times New Roman"/>
          <w:color w:val="000000"/>
          <w:sz w:val="24"/>
          <w:szCs w:val="24"/>
        </w:rPr>
        <w:t>История происходит в вагоне поезда, который идет из Луги в Ленинград. Пассажиры привыкли к тому, что поездка по данному маршруту - сущий ад. Никого не удивляет толчея и пихание друг друга, а также тюки, которые ставят буквально на головы своих соседей.</w:t>
      </w:r>
    </w:p>
    <w:p w:rsidR="007F34F6" w:rsidRPr="003E5910" w:rsidRDefault="007F34F6" w:rsidP="007F34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910">
        <w:rPr>
          <w:rFonts w:ascii="Times New Roman" w:eastAsia="Times New Roman" w:hAnsi="Times New Roman" w:cs="Times New Roman"/>
          <w:color w:val="000000"/>
          <w:sz w:val="24"/>
          <w:szCs w:val="24"/>
        </w:rPr>
        <w:t>На одной из станций, в довесок к уже царящей идиллии, в вагон втюхивается примечательная парочка: старушка и усатый мужчина. Он гневно отдает ей приказы, чем вызывает недовольство пассажиров, которые считают, что такое обращение с прислугой - форменное безобразие.</w:t>
      </w:r>
    </w:p>
    <w:p w:rsidR="007F34F6" w:rsidRPr="003E5910" w:rsidRDefault="007F34F6" w:rsidP="007F34F6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910">
        <w:rPr>
          <w:rFonts w:ascii="Times New Roman" w:eastAsia="Times New Roman" w:hAnsi="Times New Roman" w:cs="Times New Roman"/>
          <w:color w:val="000000"/>
          <w:sz w:val="24"/>
          <w:szCs w:val="24"/>
        </w:rPr>
        <w:t>В вагоне происходит стычка между франтом и неким особливо нервным пассажиром, который берет за грудки вошедшего хама. В ходе разборки выясняется, что старушка не прислуга, а мамаша, чем сразу разрешается конфликт. Ибо, пассажиры смущенно умолкают, считая, что были не правы, вмешиваясь в семейные дела, иное дело, кабы старуха оказалась прислугой...</w:t>
      </w:r>
    </w:p>
    <w:p w:rsidR="007F34F6" w:rsidRPr="003E5910" w:rsidRDefault="007F34F6" w:rsidP="007F34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591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 парадоксальная развязка, где хочется сказать о двойных стандартах общества: разве не чудовищен тот факт, что никто не воспринимает отношение мужчины к старушке, как к пожилому человеку! Есть две грани: семейные отношения, куда не принято лезть, и общепринятой морали, в частности описываются времена НЭПа, когда существование такого понятия, как прислуга, было узаконено, но в силу революционных перемен, не должно было страдать от небрежного к себе отношения. Но, позвольте, а куда пропало то самое чувство уважения к старости? Какая разница: мамаша это или посторонняя тетка, разве родственные связи дают право оскорблять, унижать человека или понукать им? Устарело произведение? По-моему, нет, актуальности ему не занимать...</w:t>
      </w: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7F34F6" w:rsidRPr="003E5910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E5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Николай Алексеевич (1904–1936) – советский писатель, автор знаменитого романа "Как закалялась сталь".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Аннотация на роман.</w:t>
      </w:r>
    </w:p>
    <w:p w:rsidR="007F34F6" w:rsidRDefault="007F34F6" w:rsidP="007F34F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10">
        <w:rPr>
          <w:rFonts w:ascii="Times New Roman" w:hAnsi="Times New Roman" w:cs="Times New Roman"/>
          <w:sz w:val="24"/>
          <w:szCs w:val="24"/>
          <w:shd w:val="clear" w:color="auto" w:fill="FFFFFF"/>
        </w:rPr>
        <w:t>"Самое дорогое у человека — это жизнь. Она дается ему один раз, и прожить ее надо так, чтобы не было мучительно больно за бесцельно прожитые годы" – пожалуй, одна из самых известных литературных цитат, и вышла она из-под пера Николая Островского. "Как закалялась сталь" – автобиографический роман, написанный в 1932 году. Роман сразу обрел огромную популярность и стал самым издаваемым произведением советской литературы. Это книга о стойкости характера, целеустремленности, идейности и, самое главное, безграничной вере в светлое будущее, за которое стоит сражаться!</w:t>
      </w:r>
    </w:p>
    <w:p w:rsidR="007F34F6" w:rsidRDefault="007F34F6" w:rsidP="007F34F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91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Жизнь даётся всего один раз, и прожить её надо так, чтобы не было мучительно больно за бесцельно прожитые годы</w:t>
      </w:r>
      <w:r w:rsidRPr="003E5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Когда-то роман издавался миллионными тиражами, но сколько людей с удовольствием его перечитывают? А сколько тех, кто прочёл его с нуля, тут же пришёл в восторг и порекомендовал другим? </w:t>
      </w:r>
    </w:p>
    <w:p w:rsidR="007F34F6" w:rsidRDefault="007F34F6" w:rsidP="007F34F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романе отражены события эпохи гражданской войны на Украине, германской оккупации Харькова и интервенции Антанты, советско-польской войны, дискуссии среди молодёжи о НЭПе, «левой оппозиции», о Ленинском призыве в партию и комсомол, об участии комсомола в «рабочей оппозиции», троцкизме, восстановления народного хозяйства и социалистического строительства в первые годы советской власти. Да, всё именно так. Роман охватывает множество исторических событий. Но есть одно «но»: чтобы адекватно его воспринимать, нужно быть «в теме». То есть, не просто знать про революцию и гражданскую войну, а прям визуально представлять географию этих событий и хронологическую последовательность, чтобы можно было наложить авторскую картинку поверх уже имеющихся сведений. У меня в голове таких сведений оказалось недостаточно, поэтому читать было тяжеловато, приходилось постоянно гуглить. Вот если бы перед каждой главой давалась хотя бы коротенькая историческая сводка с реальными цифрами и датами, было бы и легче, и интереснее. Я даже могла бы параллельно смотреть фильмы о гражданской войне и сравнивать разные интерпретации одних и тех же событий. Второй косяк – трафаретный главный герой, Павка Корчагин. Обычный мальчишка, в котором многие современники автора узнавали себя. </w:t>
      </w:r>
    </w:p>
    <w:p w:rsidR="007F34F6" w:rsidRDefault="007F34F6" w:rsidP="007F34F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E5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Незадолго до смерти Николай Островский сказал, что роман этот автобиографический, но, по-моему, это явное преувеличение. Роман, кстати, долгое время не хотели издавать из-за недостаточной достоверности, и не исключено, что молодого писателя заподозрили в хайпожорстве (то бишь, в попытке добиться славы, паразитируя на исторических событиях). Но когда роман издали, читателям понравилось. И трафаретность главного героя сыграла здесь не последнюю роль: всегда приятно читать историю, написанную как будто бы про тебя лично. В этом и состоит преимущество трафаретных героев перед героями хара́ктерными, хорошо продуманными: в них легко увидеть себя. Однако трафареты меняются и плохо прописанные герои становятся никому не нужны. Третий, немаловажный недостаток, который тоже долгое время был «фишечкой» произведения – это стиль. </w:t>
      </w:r>
    </w:p>
    <w:p w:rsidR="007F34F6" w:rsidRPr="003E5910" w:rsidRDefault="007F34F6" w:rsidP="007F34F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59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Автор пишет так, как смог бы писать практически любой, не очень грамотный и не особо начитанный человек того времени. Могу предположить, что благодаря такому стилю, читатели чувствовали в Островском что-то близкое, родное – по сравнению с бесконечно далёкими классиками. Но вот сменилось поколение: Шолохова перечитывают, Островского – нет. Хотя казалось бы, что плохого в том, что роман написан простым языком? Ничего, если автор действительно пишет от души, а не пытается натянуть сову на глобус и сделать «красиво». Вот представьте себе: читаете вы простой, незамысловатый текст без литературных выкрутасов и прочей ерунды, и вдруг… Любит свою гармонь Павка. Любовно ставит на колено певучую двухрядку венскую. Пальцы ловкие – клавиши чуть тронут, пробегут сверху вниз быстро, с перебором. Вздохнут басы, и засыплет гармоника лихую, заливистую… Извивается гармоника, и как тут в пляс не ударишься? </w:t>
      </w:r>
      <w:r w:rsidRPr="003E591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Не утерпишь – ноги сами движутся. Жарко дышит гармоника – хорошо жить на свете! Как тут не вспомнить «Слово о полку Игореве»? И ладно бы подобные приступы неконтролируемой художественности случались у автора лишь во время лирических отступлений, но как можно было написать вот это: А вокруг города, по лесным тропам, по глубоким балкам хищной рысью ходила банда Орлика. Днями отсиживалась она в окрестных хуторах, в лесных богатых пасеках, а ночью выползала на пути, разрывала их когтистой лапой и, совершив страшную работу, уползала в свое убежище. И часто рушились под откос стальные кони. Разбивались в щепки коробки-вагоны, плющило в лепешку сонных людей, и мешалось с кровью и землей драгоценное зерно. Почитаешь такой текст, и создаётся ощущение, что длякрушение поездов – это что-то забавное. Для меня это было слишком, и ровно на этом месте я и решила оставить этот роман, как говорится, "до лучших времён". К слову, понимающие люди не раз предлагали Островскому помощь в переписывании романа, чтобы тот стал более «литературным». Но он всегда отказывался, и как по мне, совершенно зря. </w:t>
      </w: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Arial" w:hAnsi="Arial" w:cs="Arial"/>
          <w:color w:val="252626"/>
        </w:rPr>
      </w:pPr>
    </w:p>
    <w:p w:rsidR="007F34F6" w:rsidRDefault="007F34F6" w:rsidP="007F34F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7F34F6" w:rsidRPr="00C26B3E" w:rsidRDefault="007F34F6" w:rsidP="007F34F6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Почему Булгаков посвятил внимание времени конца НЭПа?</w:t>
      </w:r>
    </w:p>
    <w:p w:rsidR="007F34F6" w:rsidRPr="00C26B3E" w:rsidRDefault="007F34F6" w:rsidP="007F34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sz w:val="24"/>
          <w:szCs w:val="24"/>
        </w:rPr>
        <w:t>Михаил Булгаков - выдающийся советский писатель, чьи произведения стали классикой мировой литературы. Одной из ключевых тем, затронутых в его творчестве, было время конца Новой экономической политики (НЭПа), периода в истории Советского Союза с 1921 по 1928 годы.</w:t>
      </w:r>
    </w:p>
    <w:p w:rsidR="007F34F6" w:rsidRDefault="007F34F6" w:rsidP="007F34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b/>
          <w:bCs/>
          <w:sz w:val="24"/>
          <w:szCs w:val="24"/>
        </w:rPr>
        <w:t>Нэп и его значение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26B3E">
        <w:rPr>
          <w:rFonts w:ascii="Times New Roman" w:eastAsia="Times New Roman" w:hAnsi="Times New Roman" w:cs="Times New Roman"/>
          <w:sz w:val="24"/>
          <w:szCs w:val="24"/>
        </w:rPr>
        <w:t>НЭП была экономической политикой, предложенной и введенной Владимиром Лениным после Гражданской войны. Она представляла собой компромиссный период между коммунизмом и капитализмом, во время которого допускались некоторые элементы рыночной экономики. Этот период был важным для развития СССР, поскольку позволил восстановить национальное хозяйство после Гражданской войны и привнести элементы свободы в жизнь советского общества.</w:t>
      </w:r>
    </w:p>
    <w:p w:rsidR="007F34F6" w:rsidRDefault="007F34F6" w:rsidP="007F34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b/>
          <w:bCs/>
          <w:sz w:val="24"/>
          <w:szCs w:val="24"/>
        </w:rPr>
        <w:t>Интерес Булгакова к НЭПу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26B3E">
        <w:rPr>
          <w:rFonts w:ascii="Times New Roman" w:eastAsia="Times New Roman" w:hAnsi="Times New Roman" w:cs="Times New Roman"/>
          <w:sz w:val="24"/>
          <w:szCs w:val="24"/>
        </w:rPr>
        <w:t>Булгаков был свидетелем времени НЭПа и сам пострадал от его последствий. Как врач, он сталкивался с реформами в медицинской сфере, их политическим влиянием и вмешательством государства. Он также тесно общался с людьми различных слоев общества и видел, как НЭП влияет на их жизни и отношения.</w:t>
      </w:r>
    </w:p>
    <w:p w:rsidR="007F34F6" w:rsidRDefault="007F34F6" w:rsidP="007F34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sz w:val="24"/>
          <w:szCs w:val="24"/>
        </w:rPr>
        <w:t>Булгаков был критически настроен по отношению к советскому режиму и всегда ставил под сомнение идеалы коммунизма. Он считал, что НЭП был временным компромиссом, который не изменил существенно саму систему, а только на время смягчил ее. Тем не менее, он видел и преимущества НЭПа, такие как рост промышленности, восстановление экономики и возможность более свободной жизни для населения.</w:t>
      </w:r>
    </w:p>
    <w:p w:rsidR="007F34F6" w:rsidRDefault="007F34F6" w:rsidP="007F34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b/>
          <w:bCs/>
          <w:sz w:val="24"/>
          <w:szCs w:val="24"/>
        </w:rPr>
        <w:t>Отображение НЭПа в произведениях Булгакова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C26B3E">
        <w:rPr>
          <w:rFonts w:ascii="Times New Roman" w:eastAsia="Times New Roman" w:hAnsi="Times New Roman" w:cs="Times New Roman"/>
          <w:sz w:val="24"/>
          <w:szCs w:val="24"/>
        </w:rPr>
        <w:t>Булгаков написал несколько произведений, которые напрямую или косвенно затрагивали тему времени конца НЭПа. Наиболее известным из них является роман "Мастер и Маргарита". В этом произведении Булгаков описывает жизнь в Советском Союзе, идейные противоречия и проблемы, связанные с выбором между жизнью в духе нэповской свободы и ограничениями советской системы. Также, в романе задан довольно философский вопрос: насколько готовы общество и государство принять свободу и иную жизнь после нэповских времен?</w:t>
      </w:r>
    </w:p>
    <w:p w:rsidR="007F34F6" w:rsidRDefault="007F34F6" w:rsidP="007F34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sz w:val="24"/>
          <w:szCs w:val="24"/>
        </w:rPr>
        <w:t>Булгаков также обратил внимание на социальную и политическую ситуацию в театре, в своей пьесе "Дни Турбиных". Он описал сложный период перехода от НЭПа к новому системному подходу, который привел к изменению театральной жизни в стране. Это произведение является аллегорией политических преобразований и свидетельством времени эпохи конца НЭПа.</w:t>
      </w:r>
    </w:p>
    <w:p w:rsidR="007F34F6" w:rsidRDefault="007F34F6" w:rsidP="007F34F6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C26B3E">
        <w:rPr>
          <w:rFonts w:ascii="Times New Roman" w:eastAsia="Times New Roman" w:hAnsi="Times New Roman" w:cs="Times New Roman"/>
          <w:sz w:val="24"/>
          <w:szCs w:val="24"/>
        </w:rPr>
        <w:t xml:space="preserve">Булгаков посвятил внимание времени конца НЭПа в своих произведениях, потому что это был важный период истории СССР, период компромисса между двумя </w:t>
      </w:r>
      <w:r w:rsidRPr="00C26B3E">
        <w:rPr>
          <w:rFonts w:ascii="Times New Roman" w:eastAsia="Times New Roman" w:hAnsi="Times New Roman" w:cs="Times New Roman"/>
          <w:sz w:val="24"/>
          <w:szCs w:val="24"/>
        </w:rPr>
        <w:lastRenderedPageBreak/>
        <w:t>противоположными идеологиями. Он использовал свои произведения, чтобы поднять вопросы о свободе, ограничениях и трудностях, связанных с прогрессом и революцией. Булгаков также старался показать, как политические решения могут повлиять на жизнь обычных людей, и как эти решения могут быть интерпретированы и использованы во имя власти и подавления личности. Этим он обогатил историю литературы и сделал актуальными свои произведения, которые важны не только для понимания истории, но и для анализа современных социальных и политических проблем.</w:t>
      </w:r>
    </w:p>
    <w:p w:rsidR="007F34F6" w:rsidRDefault="007F34F6" w:rsidP="007F3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F34F6" w:rsidRPr="00393073" w:rsidRDefault="007F34F6" w:rsidP="007F34F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930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Существование различных литературных групп:</w:t>
      </w:r>
    </w:p>
    <w:p w:rsidR="007F34F6" w:rsidRPr="00E73B43" w:rsidRDefault="007F34F6" w:rsidP="007F34F6">
      <w:pPr>
        <w:widowControl w:val="0"/>
        <w:spacing w:after="0" w:line="240" w:lineRule="auto"/>
        <w:ind w:right="-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РАПП (Российская ассоциация пролетарских писателей - А. Фадеев, А. Серафимович)</w:t>
      </w:r>
    </w:p>
    <w:p w:rsidR="007F34F6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Pr="00E73B43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ЛЕФ (Левый фронт - В. Маяковский, Н. Асеев)</w:t>
      </w:r>
    </w:p>
    <w:p w:rsidR="007F34F6" w:rsidRPr="00E73B43" w:rsidRDefault="007F34F6" w:rsidP="007F34F6">
      <w:pPr>
        <w:widowControl w:val="0"/>
        <w:spacing w:after="0" w:line="240" w:lineRule="auto"/>
        <w:ind w:right="36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"Серапионовы братья" (М. Зощенко, В. Каверин) - "Перевал" (Э.Багрицкий)</w:t>
      </w:r>
    </w:p>
    <w:p w:rsidR="007F34F6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Pr="00E73B43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Соцреализм в литературе:</w:t>
      </w:r>
    </w:p>
    <w:p w:rsidR="007F34F6" w:rsidRPr="00E73B43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М.А. Шолохов "Тихий Дон", "Поднятая целина"</w:t>
      </w:r>
    </w:p>
    <w:p w:rsidR="007F34F6" w:rsidRDefault="007F34F6" w:rsidP="007F34F6">
      <w:pPr>
        <w:widowControl w:val="0"/>
        <w:spacing w:after="0" w:line="240" w:lineRule="auto"/>
        <w:ind w:right="3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А.Н. Толстой "Хождение по мукам", "Петр Первый" </w:t>
      </w:r>
    </w:p>
    <w:p w:rsidR="007F34F6" w:rsidRDefault="007F34F6" w:rsidP="007F34F6">
      <w:pPr>
        <w:widowControl w:val="0"/>
        <w:spacing w:after="0" w:line="240" w:lineRule="auto"/>
        <w:ind w:right="3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Pr="00E73B43" w:rsidRDefault="007F34F6" w:rsidP="007F34F6">
      <w:pPr>
        <w:widowControl w:val="0"/>
        <w:spacing w:after="0" w:line="240" w:lineRule="auto"/>
        <w:ind w:right="3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Соцреализм в живописи:</w:t>
      </w:r>
    </w:p>
    <w:p w:rsidR="007F34F6" w:rsidRPr="00E73B43" w:rsidRDefault="007F34F6" w:rsidP="007F34F6">
      <w:pPr>
        <w:widowControl w:val="0"/>
        <w:spacing w:after="0" w:line="240" w:lineRule="auto"/>
        <w:ind w:right="77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А.А. Дейнека - М.В. Нестеров</w:t>
      </w:r>
    </w:p>
    <w:p w:rsidR="007F34F6" w:rsidRPr="00E73B43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В.И. Мухина (скульптор)</w:t>
      </w:r>
    </w:p>
    <w:p w:rsidR="007F34F6" w:rsidRPr="00E73B43" w:rsidRDefault="007F34F6" w:rsidP="007F34F6">
      <w:pPr>
        <w:widowControl w:val="0"/>
        <w:spacing w:after="0" w:line="240" w:lineRule="auto"/>
        <w:ind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Объединение деятелей культуры в профессиональные союзы - советских писателей, композиторов, художников, архитекторов → цель: обеспечение полного идеологического контроля</w:t>
      </w:r>
    </w:p>
    <w:p w:rsidR="007F34F6" w:rsidRPr="00E73B43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Прославление партии, ее вождей и героев революции</w:t>
      </w:r>
    </w:p>
    <w:p w:rsidR="007F34F6" w:rsidRPr="00E73B43" w:rsidRDefault="007F34F6" w:rsidP="007F34F6">
      <w:pPr>
        <w:widowControl w:val="0"/>
        <w:spacing w:after="0" w:line="240" w:lineRule="auto"/>
        <w:ind w:right="-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воспитательных задач средствами литературы (создание образа положительного героя)</w:t>
      </w:r>
    </w:p>
    <w:p w:rsidR="007F34F6" w:rsidRPr="00E73B43" w:rsidRDefault="007F34F6" w:rsidP="007F34F6">
      <w:pPr>
        <w:widowControl w:val="0"/>
        <w:spacing w:after="0" w:line="240" w:lineRule="auto"/>
        <w:ind w:right="-6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Репрессии в отношении идейно чуждых писателей (Н. Клюев, О. Мандельштам; расстрелян режиссер В. Мейерхольд)</w:t>
      </w:r>
    </w:p>
    <w:p w:rsidR="007F34F6" w:rsidRPr="00E73B43" w:rsidRDefault="007F34F6" w:rsidP="007F34F6">
      <w:pPr>
        <w:widowControl w:val="0"/>
        <w:spacing w:before="2" w:after="0" w:line="240" w:lineRule="auto"/>
        <w:ind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Снос старых памятников в Москве, Ленинграде и других городах (особенно религиозного значения - Храм Христа Спасителя)</w:t>
      </w:r>
    </w:p>
    <w:p w:rsidR="007F34F6" w:rsidRPr="00E73B43" w:rsidRDefault="007F34F6" w:rsidP="007F34F6">
      <w:pPr>
        <w:widowControl w:val="0"/>
        <w:spacing w:after="0" w:line="240" w:lineRule="auto"/>
        <w:ind w:right="-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Демократизация культуры под лозунгами "Культуру в массы!", "Искусство принадлежит народу!"</w:t>
      </w: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Pr="00E73B43" w:rsidRDefault="007F34F6" w:rsidP="007F34F6">
      <w:pPr>
        <w:widowControl w:val="0"/>
        <w:spacing w:after="0" w:line="240" w:lineRule="auto"/>
        <w:ind w:right="319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 клубов, Домов культуры, библиотек, музеев Развитие кино:</w:t>
      </w:r>
    </w:p>
    <w:p w:rsidR="007F34F6" w:rsidRPr="00E73B43" w:rsidRDefault="007F34F6" w:rsidP="007F34F6">
      <w:pPr>
        <w:widowControl w:val="0"/>
        <w:spacing w:before="1" w:after="0" w:line="240" w:lineRule="auto"/>
        <w:ind w:right="11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"Путевка в жизнь" (Н. Экк, 1931) - первый звуковой советский фильм - "Чапаев" (братья Васильевы)</w:t>
      </w:r>
    </w:p>
    <w:p w:rsidR="007F34F6" w:rsidRPr="00E73B43" w:rsidRDefault="007F34F6" w:rsidP="007F34F6">
      <w:pPr>
        <w:widowControl w:val="0"/>
        <w:spacing w:after="0" w:line="240" w:lineRule="auto"/>
        <w:ind w:right="16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"Броненосец "Потемкин"","Александр Невский" (С. Эйзенштейн) - "Веселые ребята", "Цирк", "Волга-Волга" (Г. Александров)</w:t>
      </w:r>
    </w:p>
    <w:p w:rsidR="007F34F6" w:rsidRPr="00E73B43" w:rsidRDefault="007F34F6" w:rsidP="007F34F6">
      <w:pPr>
        <w:widowControl w:val="0"/>
        <w:spacing w:before="1" w:after="0" w:line="240" w:lineRule="auto"/>
        <w:ind w:right="36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"Трактористы", "Свинарка и пастух" (И. Пырьев) - "Семеро смелых" (С. Герасимов)</w:t>
      </w:r>
    </w:p>
    <w:p w:rsidR="007F34F6" w:rsidRPr="00E73B43" w:rsidRDefault="007F34F6" w:rsidP="007F34F6">
      <w:pPr>
        <w:widowControl w:val="0"/>
        <w:spacing w:after="0" w:line="240" w:lineRule="auto"/>
        <w:ind w:right="338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"Ленин в Октябре", "Ленин в 1918 году" (М. Ромм) - "Мы из Кронштадта" (Е. Дзиган)</w:t>
      </w:r>
    </w:p>
    <w:p w:rsidR="007F34F6" w:rsidRPr="00E73B43" w:rsidRDefault="007F34F6" w:rsidP="007F34F6">
      <w:pPr>
        <w:widowControl w:val="0"/>
        <w:spacing w:after="0" w:line="240" w:lineRule="auto"/>
        <w:ind w:right="344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"Трилогия о Максиме" ( Г. Козинцев и Л. Тауберг) Развитие эстрады</w:t>
      </w:r>
    </w:p>
    <w:p w:rsidR="007F34F6" w:rsidRDefault="007F34F6" w:rsidP="007F34F6">
      <w:pPr>
        <w:widowControl w:val="0"/>
        <w:spacing w:before="2" w:after="0" w:line="240" w:lineRule="auto"/>
        <w:ind w:right="83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В. Козин - Л. Утесов</w:t>
      </w:r>
    </w:p>
    <w:p w:rsidR="007F34F6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музыкального искусства</w:t>
      </w:r>
    </w:p>
    <w:p w:rsidR="007F34F6" w:rsidRPr="00E73B43" w:rsidRDefault="007F34F6" w:rsidP="007F34F6">
      <w:pPr>
        <w:widowControl w:val="0"/>
        <w:spacing w:after="0" w:line="240" w:lineRule="auto"/>
        <w:ind w:right="33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С. Прокофьев (музыка к к/ф "Александр Невский") - А. Хачатурян (музыка к к/ф "Маскарад")</w:t>
      </w:r>
    </w:p>
    <w:p w:rsidR="007F34F6" w:rsidRPr="00E73B43" w:rsidRDefault="007F34F6" w:rsidP="007F34F6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Д. Шостакович</w:t>
      </w:r>
    </w:p>
    <w:p w:rsidR="007F34F6" w:rsidRPr="00E73B43" w:rsidRDefault="007F34F6" w:rsidP="007F34F6">
      <w:pPr>
        <w:widowControl w:val="0"/>
        <w:spacing w:after="0" w:line="240" w:lineRule="auto"/>
        <w:ind w:right="679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И. Дунаевский (песни) - А. Александров</w:t>
      </w:r>
    </w:p>
    <w:p w:rsidR="007F34F6" w:rsidRPr="00E73B43" w:rsidRDefault="007F34F6" w:rsidP="007F34F6">
      <w:pPr>
        <w:widowControl w:val="0"/>
        <w:spacing w:before="1"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В. Соловьев- Седой</w:t>
      </w:r>
    </w:p>
    <w:p w:rsidR="007F34F6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Pr="00E73B43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изобразительного искусства</w:t>
      </w:r>
    </w:p>
    <w:p w:rsidR="007F34F6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73B43">
        <w:rPr>
          <w:rFonts w:ascii="Times New Roman" w:eastAsia="Times New Roman" w:hAnsi="Times New Roman" w:cs="Times New Roman"/>
          <w:color w:val="000000"/>
          <w:sz w:val="24"/>
          <w:szCs w:val="24"/>
        </w:rPr>
        <w:t>- "Рабочий и колхозница" (скульптурная группа В. Мухиной)</w:t>
      </w:r>
    </w:p>
    <w:p w:rsidR="007F34F6" w:rsidRDefault="007F34F6" w:rsidP="007F34F6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F34F6" w:rsidRDefault="007F34F6" w:rsidP="007F34F6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Исторические пес</w:t>
      </w:r>
      <w:r w:rsidRPr="00E01E1F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01E1F">
        <w:rPr>
          <w:rFonts w:ascii="Times New Roman" w:hAnsi="Times New Roman" w:cs="Times New Roman"/>
          <w:sz w:val="24"/>
          <w:szCs w:val="24"/>
        </w:rPr>
        <w:t xml:space="preserve"> об «успехах народного хозяйства»</w:t>
      </w:r>
      <w:r>
        <w:rPr>
          <w:rFonts w:ascii="Times New Roman" w:hAnsi="Times New Roman" w:cs="Times New Roman"/>
          <w:sz w:val="24"/>
          <w:szCs w:val="24"/>
        </w:rPr>
        <w:t xml:space="preserve"> используем источники Интернет:</w:t>
      </w:r>
    </w:p>
    <w:p w:rsidR="007F34F6" w:rsidRDefault="007F34F6" w:rsidP="007F3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hyperlink r:id="rId11" w:history="1">
        <w:r w:rsidRPr="009E5AE3">
          <w:rPr>
            <w:rStyle w:val="a8"/>
            <w:rFonts w:ascii="Times New Roman" w:hAnsi="Times New Roman"/>
            <w:b/>
            <w:sz w:val="24"/>
            <w:szCs w:val="24"/>
          </w:rPr>
          <w:t>https://diletant.media/articles/45306354/</w:t>
        </w:r>
      </w:hyperlink>
    </w:p>
    <w:p w:rsidR="007F34F6" w:rsidRDefault="007F34F6" w:rsidP="007F3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hyperlink r:id="rId12" w:history="1">
        <w:r w:rsidRPr="00FC4EB9">
          <w:rPr>
            <w:rStyle w:val="a8"/>
            <w:rFonts w:ascii="Times New Roman" w:hAnsi="Times New Roman"/>
            <w:b/>
            <w:sz w:val="24"/>
            <w:szCs w:val="24"/>
          </w:rPr>
          <w:t>https://www.liveinternet.ru/users/4455035/post357952904/</w:t>
        </w:r>
      </w:hyperlink>
    </w:p>
    <w:p w:rsidR="007F34F6" w:rsidRPr="009E5AE3" w:rsidRDefault="007F34F6" w:rsidP="007F34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hyperlink r:id="rId13" w:history="1">
        <w:r w:rsidRPr="00FC4EB9">
          <w:rPr>
            <w:rStyle w:val="a8"/>
            <w:rFonts w:ascii="Times New Roman" w:hAnsi="Times New Roman"/>
            <w:b/>
            <w:sz w:val="24"/>
            <w:szCs w:val="24"/>
          </w:rPr>
          <w:t>https://www.chitalnya.ru/work/2059804/</w:t>
        </w:r>
      </w:hyperlink>
    </w:p>
    <w:p w:rsidR="007F34F6" w:rsidRDefault="007F34F6" w:rsidP="007F3B02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4F6" w:rsidRDefault="007F34F6" w:rsidP="007F3B02">
      <w:pPr>
        <w:widowControl w:val="0"/>
        <w:tabs>
          <w:tab w:val="left" w:pos="8662"/>
          <w:tab w:val="left" w:pos="10065"/>
          <w:tab w:val="left" w:pos="1036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F34F6" w:rsidSect="00553193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06E" w:rsidRDefault="00B7506E" w:rsidP="007F34F6">
      <w:pPr>
        <w:spacing w:after="0" w:line="240" w:lineRule="auto"/>
      </w:pPr>
      <w:r>
        <w:separator/>
      </w:r>
    </w:p>
  </w:endnote>
  <w:endnote w:type="continuationSeparator" w:id="1">
    <w:p w:rsidR="00B7506E" w:rsidRDefault="00B7506E" w:rsidP="007F3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845126"/>
      <w:docPartObj>
        <w:docPartGallery w:val="Page Numbers (Bottom of Page)"/>
        <w:docPartUnique/>
      </w:docPartObj>
    </w:sdtPr>
    <w:sdtContent>
      <w:p w:rsidR="007F34F6" w:rsidRDefault="007F34F6">
        <w:pPr>
          <w:pStyle w:val="ad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7F34F6" w:rsidRDefault="007F34F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06E" w:rsidRDefault="00B7506E" w:rsidP="007F34F6">
      <w:pPr>
        <w:spacing w:after="0" w:line="240" w:lineRule="auto"/>
      </w:pPr>
      <w:r>
        <w:separator/>
      </w:r>
    </w:p>
  </w:footnote>
  <w:footnote w:type="continuationSeparator" w:id="1">
    <w:p w:rsidR="00B7506E" w:rsidRDefault="00B7506E" w:rsidP="007F34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E9041C"/>
    <w:multiLevelType w:val="multilevel"/>
    <w:tmpl w:val="91B2F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1555A5"/>
    <w:multiLevelType w:val="multilevel"/>
    <w:tmpl w:val="B3403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3B02"/>
    <w:rsid w:val="00553193"/>
    <w:rsid w:val="007F34F6"/>
    <w:rsid w:val="007F3B02"/>
    <w:rsid w:val="0086301F"/>
    <w:rsid w:val="00A15C9C"/>
    <w:rsid w:val="00A265B2"/>
    <w:rsid w:val="00B75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3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5C9C"/>
    <w:rPr>
      <w:b/>
      <w:bCs/>
    </w:rPr>
  </w:style>
  <w:style w:type="character" w:styleId="a5">
    <w:name w:val="Emphasis"/>
    <w:basedOn w:val="a0"/>
    <w:uiPriority w:val="20"/>
    <w:qFormat/>
    <w:rsid w:val="00A15C9C"/>
    <w:rPr>
      <w:i/>
      <w:iCs/>
    </w:rPr>
  </w:style>
  <w:style w:type="table" w:styleId="a6">
    <w:name w:val="Table Grid"/>
    <w:basedOn w:val="a1"/>
    <w:uiPriority w:val="59"/>
    <w:rsid w:val="00A26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F34F6"/>
    <w:pPr>
      <w:ind w:left="720"/>
      <w:contextualSpacing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unhideWhenUsed/>
    <w:rsid w:val="007F34F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F3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34F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F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F34F6"/>
  </w:style>
  <w:style w:type="paragraph" w:styleId="ad">
    <w:name w:val="footer"/>
    <w:basedOn w:val="a"/>
    <w:link w:val="ae"/>
    <w:uiPriority w:val="99"/>
    <w:unhideWhenUsed/>
    <w:rsid w:val="007F34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F34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chitalnya.ru/work/205980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nlinetestpad.com/ru/test/54919-novaya-ekonomicheskaya-politika-nep" TargetMode="External"/><Relationship Id="rId12" Type="http://schemas.openxmlformats.org/officeDocument/2006/relationships/hyperlink" Target="https://www.liveinternet.ru/users/4455035/post357952904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letant.media/articles/45306354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1944</Words>
  <Characters>11084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2026-01-19T02:32:00Z</dcterms:created>
  <dcterms:modified xsi:type="dcterms:W3CDTF">2026-01-20T05:26:00Z</dcterms:modified>
</cp:coreProperties>
</file>