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023FB" w14:textId="06E7331F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bookmarkStart w:id="0" w:name="_Hlk219807647"/>
      <w:r w:rsidRPr="00FB254B">
        <w:rPr>
          <w:rFonts w:ascii="Times New Roman" w:hAnsi="Times New Roman" w:cs="Times New Roman"/>
          <w:sz w:val="24"/>
          <w:szCs w:val="24"/>
        </w:rPr>
        <w:t>Практическое занятие №9</w:t>
      </w:r>
    </w:p>
    <w:p w14:paraId="1E0CA738" w14:textId="77777777" w:rsidR="00C26718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Тема: Составление карты технологического процесса ремонта тележки локомотива.</w:t>
      </w:r>
    </w:p>
    <w:p w14:paraId="2244D39A" w14:textId="1C235C55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Цель занятия:</w:t>
      </w:r>
    </w:p>
    <w:p w14:paraId="45767CBB" w14:textId="57BF95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1.  Закрепить теоретические знания об устройстве и основных неисправностях тележки грузового (или пассажирского) локомотива (на примере тележек 2х- или 3х-осных локомотивов, например, ВЛ-80, 2ТЭ10, или современных серий).</w:t>
      </w:r>
    </w:p>
    <w:p w14:paraId="6D9BFE34" w14:textId="32D87114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2.  Сформировать практические навыки по разработке и оформлению основного технологического документа – операционной карты (карты технологического процесса) на ремонт узла.</w:t>
      </w:r>
    </w:p>
    <w:p w14:paraId="1473FCCA" w14:textId="6ABAC6BC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3.  Научиться анализировать последовательность операций, подбирать необходимое оборудование, инструмент и оснастку, нормировать трудозатраты.</w:t>
      </w:r>
    </w:p>
    <w:p w14:paraId="668F0DC1" w14:textId="7EBA37CC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Материалы для студентов:</w:t>
      </w:r>
    </w:p>
    <w:p w14:paraId="190F9BF4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    *   Бланки технологических карт (бумажные или электронные шаблоны).</w:t>
      </w:r>
    </w:p>
    <w:p w14:paraId="06DE9644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    *   Тетради для практических работ, ручки, карандаши.</w:t>
      </w:r>
    </w:p>
    <w:p w14:paraId="24377224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    *   Компьютеры с текстовым редактором (опционально, для продвинутого уровня).</w:t>
      </w:r>
    </w:p>
    <w:p w14:paraId="2AA4E997" w14:textId="180BCED4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Ход занятия</w:t>
      </w:r>
    </w:p>
    <w:p w14:paraId="35E7E021" w14:textId="50C96B15" w:rsidR="004F09E5" w:rsidRPr="00FB254B" w:rsidRDefault="00CD199A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Ответить на вопросы письменно:</w:t>
      </w:r>
    </w:p>
    <w:p w14:paraId="1B8E2DA1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1.  Назовите основные узлы и детали тележки локомотива.</w:t>
      </w:r>
    </w:p>
    <w:p w14:paraId="38793296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2.  Какие типовые неисправности возникают в элементах тележки (трещины в раме, износ шеек осей, дефекты буксовых узлов, ослабление рессорного подвешивания, износ зубчатых передач)?</w:t>
      </w:r>
    </w:p>
    <w:p w14:paraId="1C9667B5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3.  Что такое технологический процесс ремонта? Из каких элементов он состоит?</w:t>
      </w:r>
    </w:p>
    <w:p w14:paraId="51153B9B" w14:textId="5A1DE13D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4.  Какие виды технологической документации вы знаете? </w:t>
      </w:r>
    </w:p>
    <w:p w14:paraId="369C93A2" w14:textId="77777777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5.  Какова роль технолога в организации ремонта?</w:t>
      </w:r>
    </w:p>
    <w:p w14:paraId="6CF4C5EF" w14:textId="77777777" w:rsidR="00CD199A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Краткие пояснения:</w:t>
      </w:r>
    </w:p>
    <w:p w14:paraId="639867F3" w14:textId="748CB999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Карта технологического процесса (операционная карта) – это документ, содержащий подробное описание всех операций по ремонту конкретной единицы (узла, детали) с указанием оборудования, инструмента, материалов, норм времени и квалификации исполнителя.</w:t>
      </w:r>
    </w:p>
    <w:p w14:paraId="313C906D" w14:textId="77777777" w:rsidR="00CD199A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lastRenderedPageBreak/>
        <w:t>Структура карты: номер операции, ее наименование и содержание, технические требования и указания, оборудование и оснастка, норма времени, разряд работы, исполнитель.</w:t>
      </w:r>
    </w:p>
    <w:p w14:paraId="5E46C69A" w14:textId="5F5A9615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Этапы разработки техпроцесса: разборка → дефектация → восстановление/замена деталей → сборка → испытание/регулировка.</w:t>
      </w:r>
    </w:p>
    <w:p w14:paraId="4BB8449B" w14:textId="1B996B12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14:paraId="772CCAD8" w14:textId="3A468D8F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Составить фрагмент операционной карты технологического процесса ремонта буксового узла тележки грузового электровоза.</w:t>
      </w:r>
    </w:p>
    <w:p w14:paraId="5C7DDB62" w14:textId="162FF176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Этапы выполнения задания:</w:t>
      </w:r>
    </w:p>
    <w:p w14:paraId="63561CC9" w14:textId="2DE96525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1.  Анализ исходных данных:</w:t>
      </w:r>
    </w:p>
    <w:p w14:paraId="799B3138" w14:textId="5AB5DCB6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Изучить чертеж буксового узла.</w:t>
      </w:r>
    </w:p>
    <w:p w14:paraId="51BC2841" w14:textId="476AF800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По инструкциям по ремонту (РИ) определить перечень типовых дефектов: износ буксового проема, износ лабиринтных канавок, дефекты корпуса (трещины, вмятины), износ посадочных мест под крышки, подшипники.</w:t>
      </w:r>
    </w:p>
    <w:p w14:paraId="3A6129A5" w14:textId="29B3CDE7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Определить цель ремонта: восстановление геометрических параметров и обеспечение надежной работы.</w:t>
      </w:r>
    </w:p>
    <w:p w14:paraId="31432415" w14:textId="1D3E1973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2.  Разработка содержания операций</w:t>
      </w:r>
      <w:r w:rsidR="00CD199A" w:rsidRPr="00FB254B">
        <w:rPr>
          <w:rFonts w:ascii="Times New Roman" w:hAnsi="Times New Roman" w:cs="Times New Roman"/>
          <w:sz w:val="24"/>
          <w:szCs w:val="24"/>
        </w:rPr>
        <w:t>:</w:t>
      </w:r>
    </w:p>
    <w:p w14:paraId="77CC1470" w14:textId="64E8A9E7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Разработать последовательность из 5-7 ключевых операций. Например:</w:t>
      </w:r>
    </w:p>
    <w:p w14:paraId="6B391295" w14:textId="5C1C4EAB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010: Очистка и внешний осмотр. Дефектация.</w:t>
      </w:r>
    </w:p>
    <w:p w14:paraId="078ACEC0" w14:textId="53D7FED6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020: Демонтаж крышек, лабиринтных колец.</w:t>
      </w:r>
    </w:p>
    <w:p w14:paraId="732A4F86" w14:textId="3C44C78C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030: Контрольно-измерительные операции (замеры износа буксового проема, проверка на трещины).</w:t>
      </w:r>
    </w:p>
    <w:p w14:paraId="3939B53A" w14:textId="73EEFF25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040: Восстановление посадочных мест (наплавка, механическая обработка) или замена корпуса буксы.</w:t>
      </w:r>
    </w:p>
    <w:p w14:paraId="75EA3B1F" w14:textId="696F8A49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050: Ремонт/замена лабиринтных деталей.</w:t>
      </w:r>
    </w:p>
    <w:p w14:paraId="35EB1849" w14:textId="7350D266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060: Сборка, установка новых уплотнений.</w:t>
      </w:r>
    </w:p>
    <w:p w14:paraId="170F8476" w14:textId="38161984" w:rsidR="004F09E5" w:rsidRPr="00FB254B" w:rsidRDefault="004F09E5" w:rsidP="00CD1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Операция 070: Контрольная (проверка размеров, испытание на герметичность).</w:t>
      </w:r>
    </w:p>
    <w:p w14:paraId="0297680D" w14:textId="204CBFDD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3.  Заполнение формы технологической карты:</w:t>
      </w:r>
    </w:p>
    <w:p w14:paraId="057F6D14" w14:textId="2C19B89C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    Используя выданный бланк, заполнить графы для 2-3 выбранных операций (например, для операций 030 и 040).</w:t>
      </w:r>
    </w:p>
    <w:p w14:paraId="04884E25" w14:textId="186839C8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    Пример для операции 030</w:t>
      </w:r>
      <w:r w:rsidR="00CD199A" w:rsidRPr="00FB254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271"/>
        <w:gridCol w:w="3252"/>
        <w:gridCol w:w="2833"/>
        <w:gridCol w:w="2004"/>
        <w:gridCol w:w="1977"/>
        <w:gridCol w:w="994"/>
        <w:gridCol w:w="2690"/>
      </w:tblGrid>
      <w:tr w:rsidR="00CD199A" w:rsidRPr="00FB254B" w14:paraId="0D500F24" w14:textId="77777777" w:rsidTr="00CD199A">
        <w:tc>
          <w:tcPr>
            <w:tcW w:w="1271" w:type="dxa"/>
            <w:vAlign w:val="center"/>
          </w:tcPr>
          <w:p w14:paraId="010021DB" w14:textId="64FC35FB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№ операции</w:t>
            </w:r>
          </w:p>
        </w:tc>
        <w:tc>
          <w:tcPr>
            <w:tcW w:w="3252" w:type="dxa"/>
            <w:vAlign w:val="center"/>
          </w:tcPr>
          <w:p w14:paraId="7D1F7CC9" w14:textId="3AAFD120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Наименование и содержание операции</w:t>
            </w:r>
          </w:p>
        </w:tc>
        <w:tc>
          <w:tcPr>
            <w:tcW w:w="2833" w:type="dxa"/>
            <w:vAlign w:val="center"/>
          </w:tcPr>
          <w:p w14:paraId="3C032DFF" w14:textId="05F68488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Оборудование, приспособления, инструмент</w:t>
            </w:r>
          </w:p>
        </w:tc>
        <w:tc>
          <w:tcPr>
            <w:tcW w:w="2004" w:type="dxa"/>
            <w:vAlign w:val="center"/>
          </w:tcPr>
          <w:p w14:paraId="61086222" w14:textId="5D4708F5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Материалы</w:t>
            </w:r>
          </w:p>
        </w:tc>
        <w:tc>
          <w:tcPr>
            <w:tcW w:w="1977" w:type="dxa"/>
            <w:vAlign w:val="center"/>
          </w:tcPr>
          <w:p w14:paraId="19A98BAB" w14:textId="092F77A6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Норма времени, мин.</w:t>
            </w:r>
          </w:p>
        </w:tc>
        <w:tc>
          <w:tcPr>
            <w:tcW w:w="994" w:type="dxa"/>
            <w:vAlign w:val="center"/>
          </w:tcPr>
          <w:p w14:paraId="185FE661" w14:textId="7D0DCA35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Разряд работы</w:t>
            </w:r>
          </w:p>
        </w:tc>
        <w:tc>
          <w:tcPr>
            <w:tcW w:w="2690" w:type="dxa"/>
            <w:vAlign w:val="center"/>
          </w:tcPr>
          <w:p w14:paraId="3215E71D" w14:textId="15134838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Примечание, эскиз</w:t>
            </w:r>
          </w:p>
        </w:tc>
      </w:tr>
      <w:tr w:rsidR="00CD199A" w:rsidRPr="00FB254B" w14:paraId="2AF0007E" w14:textId="77777777" w:rsidTr="00CD199A">
        <w:tc>
          <w:tcPr>
            <w:tcW w:w="1271" w:type="dxa"/>
            <w:vAlign w:val="center"/>
          </w:tcPr>
          <w:p w14:paraId="5361961E" w14:textId="1FC654A7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030</w:t>
            </w:r>
          </w:p>
        </w:tc>
        <w:tc>
          <w:tcPr>
            <w:tcW w:w="3252" w:type="dxa"/>
            <w:vAlign w:val="center"/>
          </w:tcPr>
          <w:p w14:paraId="61C8E605" w14:textId="16AA4903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</w:rPr>
              <w:t>Контрольно-измерительная.</w:t>
            </w: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1. Замерить внутренние размеры буксового проема в двух плоскостях.</w:t>
            </w: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2. Проверить посадочные места под крышки.</w:t>
            </w: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3. Провести дефектоскопию корпуса на отсутствие трещин.</w:t>
            </w:r>
          </w:p>
        </w:tc>
        <w:tc>
          <w:tcPr>
            <w:tcW w:w="2833" w:type="dxa"/>
            <w:vAlign w:val="center"/>
          </w:tcPr>
          <w:p w14:paraId="732D47F2" w14:textId="1DBFB05D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Нутромер 125-250 мм, штангенциркуль, набор щупов, дефектоскоп магнитопорошковый, контрольные калибры.</w:t>
            </w:r>
          </w:p>
        </w:tc>
        <w:tc>
          <w:tcPr>
            <w:tcW w:w="2004" w:type="dxa"/>
            <w:vAlign w:val="center"/>
          </w:tcPr>
          <w:p w14:paraId="2B2E11F7" w14:textId="5DDDA312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14:paraId="2173FEBC" w14:textId="1AC5C7BA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25</w:t>
            </w:r>
          </w:p>
        </w:tc>
        <w:tc>
          <w:tcPr>
            <w:tcW w:w="994" w:type="dxa"/>
            <w:vAlign w:val="center"/>
          </w:tcPr>
          <w:p w14:paraId="7A002924" w14:textId="308BEA69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</w:p>
        </w:tc>
        <w:tc>
          <w:tcPr>
            <w:tcW w:w="2690" w:type="dxa"/>
            <w:vAlign w:val="center"/>
          </w:tcPr>
          <w:p w14:paraId="733748C7" w14:textId="02AC8EB2" w:rsidR="00CD199A" w:rsidRPr="00FB254B" w:rsidRDefault="00CD199A" w:rsidP="00CD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4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Допустимый износ проема +1,5 мм. Трещины не допускаются.</w:t>
            </w:r>
          </w:p>
        </w:tc>
      </w:tr>
    </w:tbl>
    <w:p w14:paraId="7C4620E2" w14:textId="483B8119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 Подведение итогов и контроль</w:t>
      </w:r>
      <w:r w:rsidR="00FB254B" w:rsidRPr="00FB254B">
        <w:rPr>
          <w:rFonts w:ascii="Times New Roman" w:hAnsi="Times New Roman" w:cs="Times New Roman"/>
          <w:sz w:val="24"/>
          <w:szCs w:val="24"/>
        </w:rPr>
        <w:t>.</w:t>
      </w:r>
    </w:p>
    <w:p w14:paraId="29686D39" w14:textId="32AAECE6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1.  Защита работ:</w:t>
      </w:r>
      <w:r w:rsidR="00FB254B" w:rsidRPr="00FB254B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FB254B">
        <w:rPr>
          <w:rFonts w:ascii="Times New Roman" w:hAnsi="Times New Roman" w:cs="Times New Roman"/>
          <w:sz w:val="24"/>
          <w:szCs w:val="24"/>
        </w:rPr>
        <w:t xml:space="preserve"> представляет разработанный фрагмент </w:t>
      </w:r>
      <w:proofErr w:type="spellStart"/>
      <w:r w:rsidRPr="00FB254B">
        <w:rPr>
          <w:rFonts w:ascii="Times New Roman" w:hAnsi="Times New Roman" w:cs="Times New Roman"/>
          <w:sz w:val="24"/>
          <w:szCs w:val="24"/>
        </w:rPr>
        <w:t>техкарты</w:t>
      </w:r>
      <w:proofErr w:type="spellEnd"/>
      <w:r w:rsidRPr="00FB254B">
        <w:rPr>
          <w:rFonts w:ascii="Times New Roman" w:hAnsi="Times New Roman" w:cs="Times New Roman"/>
          <w:sz w:val="24"/>
          <w:szCs w:val="24"/>
        </w:rPr>
        <w:t>, обосновывает выбор операций и инструмента.</w:t>
      </w:r>
    </w:p>
    <w:p w14:paraId="2632E592" w14:textId="36FAD683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2.  Обсуждение и сравнение решений, выявление оптимальных вариантов.</w:t>
      </w:r>
    </w:p>
    <w:p w14:paraId="099DDEEB" w14:textId="5740E8BD" w:rsidR="004F09E5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3.  Контрольные вопросы:</w:t>
      </w:r>
    </w:p>
    <w:p w14:paraId="087D9ECA" w14:textId="0E4C9D25" w:rsidR="004F09E5" w:rsidRPr="00FB254B" w:rsidRDefault="004F09E5" w:rsidP="00FB25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Почему дефектация является обязательной операцией?</w:t>
      </w:r>
    </w:p>
    <w:p w14:paraId="56414E73" w14:textId="680649FC" w:rsidR="004F09E5" w:rsidRPr="00FB254B" w:rsidRDefault="004F09E5" w:rsidP="00FB25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 xml:space="preserve">Как влияет выбор способа восстановления (наплавка </w:t>
      </w:r>
      <w:proofErr w:type="spellStart"/>
      <w:r w:rsidRPr="00FB254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B254B">
        <w:rPr>
          <w:rFonts w:ascii="Times New Roman" w:hAnsi="Times New Roman" w:cs="Times New Roman"/>
          <w:sz w:val="24"/>
          <w:szCs w:val="24"/>
        </w:rPr>
        <w:t xml:space="preserve"> замена) на структуру техпроцесса и его стоимость?</w:t>
      </w:r>
    </w:p>
    <w:p w14:paraId="226B6BEB" w14:textId="6EA0F56C" w:rsidR="004F09E5" w:rsidRPr="00FB254B" w:rsidRDefault="004F09E5" w:rsidP="00FB25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Какие меры безопасности должны быть отражены в карте при работе с грузоподъемными механизмами и при наплавке?</w:t>
      </w:r>
    </w:p>
    <w:p w14:paraId="4FE0E25E" w14:textId="451BFE86" w:rsidR="00FB254B" w:rsidRPr="00FB254B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Домашнее задание</w:t>
      </w:r>
      <w:r w:rsidR="00FB254B">
        <w:rPr>
          <w:rFonts w:ascii="Times New Roman" w:hAnsi="Times New Roman" w:cs="Times New Roman"/>
          <w:sz w:val="24"/>
          <w:szCs w:val="24"/>
        </w:rPr>
        <w:t>:</w:t>
      </w:r>
    </w:p>
    <w:p w14:paraId="1F971A2B" w14:textId="532B3AB0" w:rsidR="004F09E5" w:rsidRPr="00FB254B" w:rsidRDefault="00FB254B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1.</w:t>
      </w:r>
      <w:r w:rsidR="004F09E5" w:rsidRPr="00FB254B">
        <w:rPr>
          <w:rFonts w:ascii="Times New Roman" w:hAnsi="Times New Roman" w:cs="Times New Roman"/>
          <w:sz w:val="24"/>
          <w:szCs w:val="24"/>
        </w:rPr>
        <w:t xml:space="preserve"> Оформить полную операционную карту на ремонт буксового узла (по 7 операций) в электронном виде, используя данные, полученные на занятии.</w:t>
      </w:r>
    </w:p>
    <w:p w14:paraId="0D29EB4C" w14:textId="46184BDA" w:rsidR="004F09E5" w:rsidRDefault="004F09E5" w:rsidP="004F09E5">
      <w:pPr>
        <w:rPr>
          <w:rFonts w:ascii="Times New Roman" w:hAnsi="Times New Roman" w:cs="Times New Roman"/>
          <w:sz w:val="24"/>
          <w:szCs w:val="24"/>
        </w:rPr>
      </w:pPr>
      <w:r w:rsidRPr="00FB254B">
        <w:rPr>
          <w:rFonts w:ascii="Times New Roman" w:hAnsi="Times New Roman" w:cs="Times New Roman"/>
          <w:sz w:val="24"/>
          <w:szCs w:val="24"/>
        </w:rPr>
        <w:t>2.  Подготовить ответ на вопрос: «Какие современные технологии (напр., автоматизированная дефектоскопия, наплавка под флюсом, использование композитных материалов) могут быть интегрированы в разработанный вами техпроцесс для повышения его эффективности?».</w:t>
      </w:r>
    </w:p>
    <w:p w14:paraId="2D22C443" w14:textId="29CFFE8E" w:rsidR="00343273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p w14:paraId="2B655A9D" w14:textId="6A520862" w:rsidR="00343273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p w14:paraId="68187F26" w14:textId="0ED2D60F" w:rsidR="00343273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p w14:paraId="496ABD96" w14:textId="1EF80FEA" w:rsidR="00343273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p w14:paraId="2D87577B" w14:textId="3C33CA7F" w:rsidR="00343273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p w14:paraId="29EC488C" w14:textId="68A7F79A" w:rsidR="00343273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ED2B97F" w14:textId="77777777" w:rsidR="00343273" w:rsidRPr="00FB254B" w:rsidRDefault="00343273" w:rsidP="004F09E5">
      <w:pPr>
        <w:rPr>
          <w:rFonts w:ascii="Times New Roman" w:hAnsi="Times New Roman" w:cs="Times New Roman"/>
          <w:sz w:val="24"/>
          <w:szCs w:val="24"/>
        </w:rPr>
      </w:pPr>
    </w:p>
    <w:sectPr w:rsidR="00343273" w:rsidRPr="00FB254B" w:rsidSect="00343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00F63"/>
    <w:multiLevelType w:val="hybridMultilevel"/>
    <w:tmpl w:val="A59E0AB0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58882C07"/>
    <w:multiLevelType w:val="hybridMultilevel"/>
    <w:tmpl w:val="74B49CB8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4947"/>
    <w:multiLevelType w:val="hybridMultilevel"/>
    <w:tmpl w:val="B79688BC"/>
    <w:lvl w:ilvl="0" w:tplc="3A4AB2A8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95F64"/>
    <w:multiLevelType w:val="hybridMultilevel"/>
    <w:tmpl w:val="943A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5"/>
    <w:rsid w:val="002648D2"/>
    <w:rsid w:val="00343273"/>
    <w:rsid w:val="004F09E5"/>
    <w:rsid w:val="007D6461"/>
    <w:rsid w:val="00C26718"/>
    <w:rsid w:val="00CD199A"/>
    <w:rsid w:val="00F21B2B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D77A"/>
  <w15:chartTrackingRefBased/>
  <w15:docId w15:val="{BE9E2F2A-E2B2-46AF-A158-021DF07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9A"/>
    <w:pPr>
      <w:ind w:left="720"/>
      <w:contextualSpacing/>
    </w:pPr>
  </w:style>
  <w:style w:type="table" w:styleId="a4">
    <w:name w:val="Table Grid"/>
    <w:basedOn w:val="a1"/>
    <w:uiPriority w:val="39"/>
    <w:rsid w:val="00CD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D1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4</cp:revision>
  <dcterms:created xsi:type="dcterms:W3CDTF">2026-01-20T04:21:00Z</dcterms:created>
  <dcterms:modified xsi:type="dcterms:W3CDTF">2026-01-20T05:21:00Z</dcterms:modified>
</cp:coreProperties>
</file>