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7A774" w14:textId="56799BF1" w:rsidR="00F5116C" w:rsidRPr="00021178" w:rsidRDefault="00F5116C" w:rsidP="00021178">
      <w:pPr>
        <w:pBdr>
          <w:bottom w:val="single" w:sz="6" w:space="23" w:color="795DDB"/>
        </w:pBdr>
        <w:shd w:val="clear" w:color="auto" w:fill="FFFFFF"/>
        <w:spacing w:after="0" w:line="240" w:lineRule="auto"/>
        <w:contextualSpacing/>
        <w:jc w:val="center"/>
        <w:rPr>
          <w:rFonts w:ascii="Times New Roman" w:hAnsi="Times New Roman" w:cs="Times New Roman"/>
          <w:b/>
          <w:bCs/>
          <w:sz w:val="24"/>
          <w:szCs w:val="24"/>
        </w:rPr>
      </w:pPr>
      <w:r w:rsidRPr="00021178">
        <w:rPr>
          <w:rFonts w:ascii="Times New Roman" w:eastAsia="Times New Roman" w:hAnsi="Times New Roman" w:cs="Times New Roman"/>
          <w:b/>
          <w:bCs/>
          <w:sz w:val="24"/>
          <w:szCs w:val="24"/>
          <w:lang w:eastAsia="ru-RU"/>
        </w:rPr>
        <w:t>Тема: Соотношение цена и качество</w:t>
      </w:r>
      <w:r w:rsidR="00021178" w:rsidRPr="00021178">
        <w:rPr>
          <w:rFonts w:ascii="Times New Roman" w:hAnsi="Times New Roman" w:cs="Times New Roman"/>
          <w:b/>
          <w:bCs/>
          <w:sz w:val="24"/>
          <w:szCs w:val="24"/>
        </w:rPr>
        <w:t>.</w:t>
      </w:r>
    </w:p>
    <w:p w14:paraId="12604066" w14:textId="5202CE65" w:rsidR="00021178" w:rsidRPr="00F5116C" w:rsidRDefault="00021178" w:rsidP="00021178">
      <w:pPr>
        <w:pBdr>
          <w:bottom w:val="single" w:sz="6" w:space="23" w:color="795DDB"/>
        </w:pBdr>
        <w:shd w:val="clear" w:color="auto" w:fill="FFFFFF"/>
        <w:spacing w:after="0" w:line="240" w:lineRule="auto"/>
        <w:contextualSpacing/>
        <w:jc w:val="both"/>
        <w:rPr>
          <w:rFonts w:ascii="Times New Roman" w:eastAsia="Times New Roman" w:hAnsi="Times New Roman" w:cs="Times New Roman"/>
          <w:b/>
          <w:bCs/>
          <w:color w:val="2B2D36"/>
          <w:sz w:val="24"/>
          <w:szCs w:val="24"/>
          <w:lang w:eastAsia="ru-RU"/>
        </w:rPr>
      </w:pPr>
      <w:r>
        <w:rPr>
          <w:rFonts w:ascii="Times New Roman" w:hAnsi="Times New Roman" w:cs="Times New Roman"/>
          <w:sz w:val="24"/>
          <w:szCs w:val="24"/>
        </w:rPr>
        <w:t xml:space="preserve"> Задание: законспектировать по следующему плану:</w:t>
      </w:r>
    </w:p>
    <w:p w14:paraId="3BE3B292" w14:textId="62277E5D" w:rsidR="00F52523" w:rsidRPr="00021178" w:rsidRDefault="00256FA9" w:rsidP="00021178">
      <w:pPr>
        <w:numPr>
          <w:ilvl w:val="0"/>
          <w:numId w:val="1"/>
        </w:numPr>
        <w:pBdr>
          <w:bottom w:val="single" w:sz="6" w:space="23" w:color="795DDB"/>
        </w:pBdr>
        <w:shd w:val="clear" w:color="auto" w:fill="FFFFFF"/>
        <w:spacing w:after="0" w:line="240" w:lineRule="auto"/>
        <w:ind w:left="0"/>
        <w:contextualSpacing/>
        <w:jc w:val="both"/>
        <w:rPr>
          <w:rFonts w:ascii="Times New Roman" w:eastAsia="Times New Roman" w:hAnsi="Times New Roman" w:cs="Times New Roman"/>
          <w:color w:val="2B2D36"/>
          <w:sz w:val="24"/>
          <w:szCs w:val="24"/>
          <w:lang w:eastAsia="ru-RU"/>
        </w:rPr>
      </w:pPr>
      <w:hyperlink r:id="rId5" w:anchor="price_factors" w:history="1">
        <w:r w:rsidR="00F52523" w:rsidRPr="00021178">
          <w:rPr>
            <w:rFonts w:ascii="Times New Roman" w:eastAsia="Times New Roman" w:hAnsi="Times New Roman" w:cs="Times New Roman"/>
            <w:color w:val="000000"/>
            <w:sz w:val="24"/>
            <w:szCs w:val="24"/>
            <w:u w:val="single"/>
            <w:lang w:eastAsia="ru-RU"/>
          </w:rPr>
          <w:t>Факторы ценообразования</w:t>
        </w:r>
      </w:hyperlink>
    </w:p>
    <w:p w14:paraId="29467178" w14:textId="77777777" w:rsidR="00F52523" w:rsidRPr="00021178" w:rsidRDefault="00256FA9" w:rsidP="00021178">
      <w:pPr>
        <w:numPr>
          <w:ilvl w:val="0"/>
          <w:numId w:val="1"/>
        </w:numPr>
        <w:pBdr>
          <w:bottom w:val="single" w:sz="6" w:space="23" w:color="795DDB"/>
        </w:pBdr>
        <w:shd w:val="clear" w:color="auto" w:fill="FFFFFF"/>
        <w:spacing w:after="0" w:line="240" w:lineRule="auto"/>
        <w:ind w:left="0"/>
        <w:contextualSpacing/>
        <w:jc w:val="both"/>
        <w:rPr>
          <w:rFonts w:ascii="Times New Roman" w:eastAsia="Times New Roman" w:hAnsi="Times New Roman" w:cs="Times New Roman"/>
          <w:color w:val="2B2D36"/>
          <w:sz w:val="24"/>
          <w:szCs w:val="24"/>
          <w:lang w:eastAsia="ru-RU"/>
        </w:rPr>
      </w:pPr>
      <w:hyperlink r:id="rId6" w:anchor="stages" w:history="1">
        <w:r w:rsidR="00F52523" w:rsidRPr="00021178">
          <w:rPr>
            <w:rFonts w:ascii="Times New Roman" w:eastAsia="Times New Roman" w:hAnsi="Times New Roman" w:cs="Times New Roman"/>
            <w:color w:val="000000"/>
            <w:sz w:val="24"/>
            <w:szCs w:val="24"/>
            <w:u w:val="single"/>
            <w:lang w:eastAsia="ru-RU"/>
          </w:rPr>
          <w:t>Этапы расчета </w:t>
        </w:r>
      </w:hyperlink>
    </w:p>
    <w:p w14:paraId="0E7BC7B0" w14:textId="77777777" w:rsidR="00F52523" w:rsidRPr="00021178" w:rsidRDefault="00256FA9" w:rsidP="00021178">
      <w:pPr>
        <w:numPr>
          <w:ilvl w:val="0"/>
          <w:numId w:val="1"/>
        </w:numPr>
        <w:pBdr>
          <w:bottom w:val="single" w:sz="6" w:space="23" w:color="795DDB"/>
        </w:pBdr>
        <w:shd w:val="clear" w:color="auto" w:fill="FFFFFF"/>
        <w:spacing w:after="0" w:line="240" w:lineRule="auto"/>
        <w:ind w:left="0"/>
        <w:contextualSpacing/>
        <w:jc w:val="both"/>
        <w:rPr>
          <w:rFonts w:ascii="Times New Roman" w:eastAsia="Times New Roman" w:hAnsi="Times New Roman" w:cs="Times New Roman"/>
          <w:color w:val="2B2D36"/>
          <w:sz w:val="24"/>
          <w:szCs w:val="24"/>
          <w:lang w:eastAsia="ru-RU"/>
        </w:rPr>
      </w:pPr>
      <w:hyperlink r:id="rId7" w:anchor="mistakes" w:history="1">
        <w:r w:rsidR="00F52523" w:rsidRPr="00021178">
          <w:rPr>
            <w:rFonts w:ascii="Times New Roman" w:eastAsia="Times New Roman" w:hAnsi="Times New Roman" w:cs="Times New Roman"/>
            <w:color w:val="000000"/>
            <w:sz w:val="24"/>
            <w:szCs w:val="24"/>
            <w:u w:val="single"/>
            <w:lang w:eastAsia="ru-RU"/>
          </w:rPr>
          <w:t>Ошибки при расчетах</w:t>
        </w:r>
      </w:hyperlink>
      <w:r w:rsidR="00F52523" w:rsidRPr="00021178">
        <w:rPr>
          <w:rFonts w:ascii="Times New Roman" w:eastAsia="Times New Roman" w:hAnsi="Times New Roman" w:cs="Times New Roman"/>
          <w:color w:val="2B2D36"/>
          <w:sz w:val="24"/>
          <w:szCs w:val="24"/>
          <w:lang w:eastAsia="ru-RU"/>
        </w:rPr>
        <w:t> </w:t>
      </w:r>
    </w:p>
    <w:p w14:paraId="3DA85C2A" w14:textId="77777777" w:rsidR="00F52523" w:rsidRPr="00021178" w:rsidRDefault="00256FA9" w:rsidP="00021178">
      <w:pPr>
        <w:numPr>
          <w:ilvl w:val="0"/>
          <w:numId w:val="1"/>
        </w:numPr>
        <w:pBdr>
          <w:bottom w:val="single" w:sz="6" w:space="23" w:color="795DDB"/>
        </w:pBdr>
        <w:shd w:val="clear" w:color="auto" w:fill="FFFFFF"/>
        <w:spacing w:after="0" w:line="240" w:lineRule="auto"/>
        <w:ind w:left="0"/>
        <w:contextualSpacing/>
        <w:jc w:val="both"/>
        <w:rPr>
          <w:rFonts w:ascii="Times New Roman" w:eastAsia="Times New Roman" w:hAnsi="Times New Roman" w:cs="Times New Roman"/>
          <w:color w:val="2B2D36"/>
          <w:sz w:val="24"/>
          <w:szCs w:val="24"/>
          <w:lang w:eastAsia="ru-RU"/>
        </w:rPr>
      </w:pPr>
      <w:hyperlink r:id="rId8" w:anchor="examples" w:history="1">
        <w:r w:rsidR="00F52523" w:rsidRPr="00021178">
          <w:rPr>
            <w:rFonts w:ascii="Times New Roman" w:eastAsia="Times New Roman" w:hAnsi="Times New Roman" w:cs="Times New Roman"/>
            <w:color w:val="000000"/>
            <w:sz w:val="24"/>
            <w:szCs w:val="24"/>
            <w:u w:val="single"/>
            <w:lang w:eastAsia="ru-RU"/>
          </w:rPr>
          <w:t>Примеры расчета</w:t>
        </w:r>
      </w:hyperlink>
    </w:p>
    <w:p w14:paraId="7EE49E0E" w14:textId="77777777" w:rsidR="00F52523" w:rsidRPr="00021178" w:rsidRDefault="00256FA9" w:rsidP="00021178">
      <w:pPr>
        <w:numPr>
          <w:ilvl w:val="0"/>
          <w:numId w:val="1"/>
        </w:numPr>
        <w:pBdr>
          <w:bottom w:val="single" w:sz="6" w:space="23" w:color="795DDB"/>
        </w:pBdr>
        <w:shd w:val="clear" w:color="auto" w:fill="FFFFFF"/>
        <w:spacing w:after="0" w:line="240" w:lineRule="auto"/>
        <w:ind w:left="0"/>
        <w:contextualSpacing/>
        <w:jc w:val="both"/>
        <w:rPr>
          <w:rFonts w:ascii="Times New Roman" w:eastAsia="Times New Roman" w:hAnsi="Times New Roman" w:cs="Times New Roman"/>
          <w:color w:val="2B2D36"/>
          <w:sz w:val="24"/>
          <w:szCs w:val="24"/>
          <w:lang w:eastAsia="ru-RU"/>
        </w:rPr>
      </w:pPr>
      <w:hyperlink r:id="rId9" w:anchor="practical_tips" w:history="1">
        <w:r w:rsidR="00F52523" w:rsidRPr="00021178">
          <w:rPr>
            <w:rFonts w:ascii="Times New Roman" w:eastAsia="Times New Roman" w:hAnsi="Times New Roman" w:cs="Times New Roman"/>
            <w:color w:val="000000"/>
            <w:sz w:val="24"/>
            <w:szCs w:val="24"/>
            <w:u w:val="single"/>
            <w:lang w:eastAsia="ru-RU"/>
          </w:rPr>
          <w:t>Практические советы</w:t>
        </w:r>
      </w:hyperlink>
    </w:p>
    <w:p w14:paraId="23908762" w14:textId="52ADA9D4"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xml:space="preserve">Расчет цен — не просто выбор цифр на основе интуиции. Это сложный процесс, который требует учета множества факторов, от себестоимости материалов до уровня спроса. Стоимость услуг должна быть привлекательной для клиентов и в то же время окупать издержки, принося стабильный доход. </w:t>
      </w:r>
    </w:p>
    <w:p w14:paraId="7AA67DA9" w14:textId="77777777" w:rsidR="00F52523" w:rsidRPr="00F5116C" w:rsidRDefault="00F52523" w:rsidP="00F5116C">
      <w:pPr>
        <w:shd w:val="clear" w:color="auto" w:fill="FFFFFF"/>
        <w:spacing w:before="975" w:after="450" w:line="240" w:lineRule="auto"/>
        <w:contextualSpacing/>
        <w:jc w:val="both"/>
        <w:outlineLvl w:val="1"/>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Факторы ценообразования</w:t>
      </w:r>
    </w:p>
    <w:p w14:paraId="602FAC09"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Себестоимость</w:t>
      </w:r>
    </w:p>
    <w:p w14:paraId="1FE7C7FD"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Качество материалов. </w:t>
      </w:r>
      <w:r w:rsidRPr="00F5116C">
        <w:rPr>
          <w:rFonts w:ascii="Times New Roman" w:eastAsia="Times New Roman" w:hAnsi="Times New Roman" w:cs="Times New Roman"/>
          <w:color w:val="2B2D36"/>
          <w:sz w:val="24"/>
          <w:szCs w:val="24"/>
          <w:lang w:eastAsia="ru-RU"/>
        </w:rPr>
        <w:t>Чем выше качество расходных материалов (краски, косметика, средства по уходу за кожей), тем выше их стоимость, что неизбежно сказывается на итоговой цене.</w:t>
      </w:r>
    </w:p>
    <w:p w14:paraId="19EFEBE9"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Квалификация мастеров. </w:t>
      </w:r>
      <w:r w:rsidRPr="00F5116C">
        <w:rPr>
          <w:rFonts w:ascii="Times New Roman" w:eastAsia="Times New Roman" w:hAnsi="Times New Roman" w:cs="Times New Roman"/>
          <w:color w:val="2B2D36"/>
          <w:sz w:val="24"/>
          <w:szCs w:val="24"/>
          <w:lang w:eastAsia="ru-RU"/>
        </w:rPr>
        <w:t>Мастера с опытом могут предоставить более качественное обслуживание, поэтому они вправе требовать соответствующей оплаты труда, что увеличивает стоимость работ.</w:t>
      </w:r>
    </w:p>
    <w:p w14:paraId="243A098F"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Местоположение салона. </w:t>
      </w:r>
      <w:r w:rsidRPr="00F5116C">
        <w:rPr>
          <w:rFonts w:ascii="Times New Roman" w:eastAsia="Times New Roman" w:hAnsi="Times New Roman" w:cs="Times New Roman"/>
          <w:color w:val="2B2D36"/>
          <w:sz w:val="24"/>
          <w:szCs w:val="24"/>
          <w:lang w:eastAsia="ru-RU"/>
        </w:rPr>
        <w:t>Салоны в центральных районах города и крупных торговых центрах вынуждены устанавливать высокие цены, чтобы компенсировать расходы на аренду помещения. </w:t>
      </w:r>
    </w:p>
    <w:p w14:paraId="618D8A77"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Спрос и предложение</w:t>
      </w:r>
    </w:p>
    <w:p w14:paraId="0E05D711"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Уникальность. </w:t>
      </w:r>
      <w:r w:rsidRPr="00F5116C">
        <w:rPr>
          <w:rFonts w:ascii="Times New Roman" w:eastAsia="Times New Roman" w:hAnsi="Times New Roman" w:cs="Times New Roman"/>
          <w:color w:val="2B2D36"/>
          <w:sz w:val="24"/>
          <w:szCs w:val="24"/>
          <w:lang w:eastAsia="ru-RU"/>
        </w:rPr>
        <w:t>Если в салоне выполняются процедуры, которые нельзя сделать ни в каком другом месте, это увеличивает ценность торгового предложения и позволяет устанавливать более высокие цены.</w:t>
      </w:r>
    </w:p>
    <w:p w14:paraId="111866DE" w14:textId="297DF3C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Сезонность.</w:t>
      </w:r>
      <w:r w:rsidRPr="00F5116C">
        <w:rPr>
          <w:rFonts w:ascii="Times New Roman" w:eastAsia="Times New Roman" w:hAnsi="Times New Roman" w:cs="Times New Roman"/>
          <w:color w:val="2B2D36"/>
          <w:sz w:val="24"/>
          <w:szCs w:val="24"/>
          <w:lang w:eastAsia="ru-RU"/>
        </w:rPr>
        <w:t> В преддверии праздников и перед наступлением лета посещаемость салонов увеличивается. Это дает возможность временно повы</w:t>
      </w:r>
      <w:r w:rsidR="00FF3ABC">
        <w:rPr>
          <w:rFonts w:ascii="Times New Roman" w:eastAsia="Times New Roman" w:hAnsi="Times New Roman" w:cs="Times New Roman"/>
          <w:color w:val="2B2D36"/>
          <w:sz w:val="24"/>
          <w:szCs w:val="24"/>
          <w:lang w:eastAsia="ru-RU"/>
        </w:rPr>
        <w:t>си</w:t>
      </w:r>
      <w:r w:rsidRPr="00F5116C">
        <w:rPr>
          <w:rFonts w:ascii="Times New Roman" w:eastAsia="Times New Roman" w:hAnsi="Times New Roman" w:cs="Times New Roman"/>
          <w:color w:val="2B2D36"/>
          <w:sz w:val="24"/>
          <w:szCs w:val="24"/>
          <w:lang w:eastAsia="ru-RU"/>
        </w:rPr>
        <w:t>ть стоимость услуг, чтобы получить б</w:t>
      </w:r>
      <w:r w:rsidRPr="00F5116C">
        <w:rPr>
          <w:rFonts w:ascii="Times New Roman" w:eastAsia="Times New Roman" w:hAnsi="Times New Roman" w:cs="Times New Roman"/>
          <w:b/>
          <w:bCs/>
          <w:color w:val="2B2D36"/>
          <w:sz w:val="24"/>
          <w:szCs w:val="24"/>
          <w:lang w:eastAsia="ru-RU"/>
        </w:rPr>
        <w:t>о</w:t>
      </w:r>
      <w:r w:rsidRPr="00F5116C">
        <w:rPr>
          <w:rFonts w:ascii="Times New Roman" w:eastAsia="Times New Roman" w:hAnsi="Times New Roman" w:cs="Times New Roman"/>
          <w:color w:val="2B2D36"/>
          <w:sz w:val="24"/>
          <w:szCs w:val="24"/>
          <w:lang w:eastAsia="ru-RU"/>
        </w:rPr>
        <w:t>льшую прибыль.</w:t>
      </w:r>
    </w:p>
    <w:p w14:paraId="702F1542"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Экономическая ситуация. </w:t>
      </w:r>
      <w:r w:rsidRPr="00F5116C">
        <w:rPr>
          <w:rFonts w:ascii="Times New Roman" w:eastAsia="Times New Roman" w:hAnsi="Times New Roman" w:cs="Times New Roman"/>
          <w:color w:val="2B2D36"/>
          <w:sz w:val="24"/>
          <w:szCs w:val="24"/>
          <w:lang w:eastAsia="ru-RU"/>
        </w:rPr>
        <w:t>В условиях экономического кризиса покупательская способность клиентов резко падает. Это вынуждает салоны приспосабливаться к требованиям рынка и снижать стоимость услуг.</w:t>
      </w:r>
    </w:p>
    <w:p w14:paraId="594F712C"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Конкуренция</w:t>
      </w:r>
    </w:p>
    <w:p w14:paraId="57B589E9"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Ценовая политика.</w:t>
      </w:r>
      <w:r w:rsidRPr="00F5116C">
        <w:rPr>
          <w:rFonts w:ascii="Times New Roman" w:eastAsia="Times New Roman" w:hAnsi="Times New Roman" w:cs="Times New Roman"/>
          <w:color w:val="2B2D36"/>
          <w:sz w:val="24"/>
          <w:szCs w:val="24"/>
          <w:lang w:eastAsia="ru-RU"/>
        </w:rPr>
        <w:t> Если конкуренты предлагают аналогичные процедуры по низкой стоимости, повышать цены можно только при наличии веских оснований: хороший сервис, уникальные предложения и др.</w:t>
      </w:r>
    </w:p>
    <w:p w14:paraId="6A78A32F"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Качество услуг.</w:t>
      </w:r>
      <w:r w:rsidRPr="00F5116C">
        <w:rPr>
          <w:rFonts w:ascii="Times New Roman" w:eastAsia="Times New Roman" w:hAnsi="Times New Roman" w:cs="Times New Roman"/>
          <w:color w:val="2B2D36"/>
          <w:sz w:val="24"/>
          <w:szCs w:val="24"/>
          <w:lang w:eastAsia="ru-RU"/>
        </w:rPr>
        <w:t> Когда салон предлагает качественное обслуживание, он может позволить себе высокие цены. Но если уровень сервиса ничем не отличается от конкурентов, стоимость услуг должна складываться из других факторов.</w:t>
      </w:r>
    </w:p>
    <w:p w14:paraId="31191F5C"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Целевая аудитория</w:t>
      </w:r>
    </w:p>
    <w:p w14:paraId="2BD4EBBB"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Платежеспособность. </w:t>
      </w:r>
      <w:r w:rsidRPr="00F5116C">
        <w:rPr>
          <w:rFonts w:ascii="Times New Roman" w:eastAsia="Times New Roman" w:hAnsi="Times New Roman" w:cs="Times New Roman"/>
          <w:color w:val="2B2D36"/>
          <w:sz w:val="24"/>
          <w:szCs w:val="24"/>
          <w:lang w:eastAsia="ru-RU"/>
        </w:rPr>
        <w:t>Если размер доходов выше среднего, салон может предлагать клиентам премиальные процедуры по соответствующей стоимости. Если нет, цены должны быть более демократичными.</w:t>
      </w:r>
    </w:p>
    <w:p w14:paraId="22644093"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b/>
          <w:bCs/>
          <w:color w:val="2B2D36"/>
          <w:sz w:val="24"/>
          <w:szCs w:val="24"/>
          <w:lang w:eastAsia="ru-RU"/>
        </w:rPr>
        <w:t>Готовность и ожидания. </w:t>
      </w:r>
      <w:r w:rsidRPr="00F5116C">
        <w:rPr>
          <w:rFonts w:ascii="Times New Roman" w:eastAsia="Times New Roman" w:hAnsi="Times New Roman" w:cs="Times New Roman"/>
          <w:color w:val="2B2D36"/>
          <w:sz w:val="24"/>
          <w:szCs w:val="24"/>
          <w:lang w:eastAsia="ru-RU"/>
        </w:rPr>
        <w:t>Некоторые клиенты готовы платить больше, если видят в услугах дополнительную ценность: авторская методика окрашивания, эксклюзивные продукты и т. д. </w:t>
      </w:r>
    </w:p>
    <w:p w14:paraId="2786AA69" w14:textId="28932BA2" w:rsidR="00F52523" w:rsidRPr="00F5116C" w:rsidRDefault="00F52523" w:rsidP="00F5116C">
      <w:pPr>
        <w:shd w:val="clear" w:color="auto" w:fill="FFFFFF"/>
        <w:spacing w:line="240" w:lineRule="auto"/>
        <w:contextualSpacing/>
        <w:jc w:val="both"/>
        <w:rPr>
          <w:rFonts w:ascii="Times New Roman" w:eastAsia="Times New Roman" w:hAnsi="Times New Roman" w:cs="Times New Roman"/>
          <w:b/>
          <w:bCs/>
          <w:color w:val="FFFFFF"/>
          <w:sz w:val="24"/>
          <w:szCs w:val="24"/>
          <w:lang w:eastAsia="ru-RU"/>
        </w:rPr>
      </w:pPr>
      <w:r w:rsidRPr="00F5116C">
        <w:rPr>
          <w:rFonts w:ascii="Times New Roman" w:eastAsia="Times New Roman" w:hAnsi="Times New Roman" w:cs="Times New Roman"/>
          <w:b/>
          <w:bCs/>
          <w:color w:val="FFFFFF"/>
          <w:sz w:val="24"/>
          <w:szCs w:val="24"/>
          <w:lang w:eastAsia="ru-RU"/>
        </w:rPr>
        <w:t>Онлайн-запись: без выходных, больничных и </w:t>
      </w:r>
      <w:r w:rsidR="00F5116C" w:rsidRPr="00F5116C">
        <w:rPr>
          <w:rFonts w:ascii="Times New Roman" w:eastAsia="Times New Roman" w:hAnsi="Times New Roman" w:cs="Times New Roman"/>
          <w:b/>
          <w:bCs/>
          <w:color w:val="FFFFFF"/>
          <w:sz w:val="24"/>
          <w:szCs w:val="24"/>
          <w:lang w:eastAsia="ru-RU"/>
        </w:rPr>
        <w:t xml:space="preserve"> </w:t>
      </w:r>
    </w:p>
    <w:p w14:paraId="74444912" w14:textId="4696013F" w:rsidR="00F52523" w:rsidRPr="00F5116C" w:rsidRDefault="00F52523" w:rsidP="00F5116C">
      <w:pPr>
        <w:shd w:val="clear" w:color="auto" w:fill="FFFFFF"/>
        <w:spacing w:line="240" w:lineRule="auto"/>
        <w:contextualSpacing/>
        <w:jc w:val="both"/>
        <w:rPr>
          <w:rFonts w:ascii="Times New Roman" w:eastAsia="Times New Roman" w:hAnsi="Times New Roman" w:cs="Times New Roman"/>
          <w:color w:val="FFFFFF"/>
          <w:sz w:val="24"/>
          <w:szCs w:val="24"/>
          <w:lang w:eastAsia="ru-RU"/>
        </w:rPr>
      </w:pPr>
    </w:p>
    <w:p w14:paraId="7AB429F4" w14:textId="77777777" w:rsidR="00F52523" w:rsidRPr="00F5116C" w:rsidRDefault="00F52523" w:rsidP="00F5116C">
      <w:pPr>
        <w:shd w:val="clear" w:color="auto" w:fill="FFFFFF"/>
        <w:spacing w:before="975" w:after="450" w:line="240" w:lineRule="auto"/>
        <w:contextualSpacing/>
        <w:jc w:val="both"/>
        <w:outlineLvl w:val="1"/>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Этапы расчета </w:t>
      </w:r>
    </w:p>
    <w:p w14:paraId="6CBA5D90"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1. Определение себестоимости</w:t>
      </w:r>
    </w:p>
    <w:p w14:paraId="44A45B1E"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Прямые затраты  </w:t>
      </w:r>
    </w:p>
    <w:p w14:paraId="704866D6"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Прямые затраты включают в себя все расходы, которые связаны с оказанием конкретной услуги. Сюда входят стоимость материалов (краски для волос, косметические средства), зарплата мастеров и т. д. Расчет этих затрат позволяет определить минимальную цену, по которой можно продавать услугу без убытка для бизнеса.</w:t>
      </w:r>
    </w:p>
    <w:p w14:paraId="249E10E3"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Косвенные затраты </w:t>
      </w:r>
    </w:p>
    <w:p w14:paraId="5EFA92BB"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Косвенные затраты включают расходы, которые не привязаны к конкретной услуге, но важны для функционирования салона: коммунальные платежи, реклама, обслуживания оборудования. Эти расходы необходимо равномерно распределить на все услуги салона, чтобы каждая из них покрывала часть затрат.</w:t>
      </w:r>
    </w:p>
    <w:p w14:paraId="4DDBE799" w14:textId="7BEEB413"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Для учета финансов удобно использовать программу </w:t>
      </w:r>
      <w:hyperlink r:id="rId10" w:tgtFrame="_blank" w:history="1">
        <w:r w:rsidRPr="00F5116C">
          <w:rPr>
            <w:rFonts w:ascii="Times New Roman" w:eastAsia="Times New Roman" w:hAnsi="Times New Roman" w:cs="Times New Roman"/>
            <w:color w:val="FF761D"/>
            <w:sz w:val="24"/>
            <w:szCs w:val="24"/>
            <w:u w:val="single"/>
            <w:lang w:eastAsia="ru-RU"/>
          </w:rPr>
          <w:t>1</w:t>
        </w:r>
        <w:r w:rsidR="00256FA9" w:rsidRPr="00F5116C">
          <w:rPr>
            <w:rFonts w:ascii="Times New Roman" w:eastAsia="Times New Roman" w:hAnsi="Times New Roman" w:cs="Times New Roman"/>
            <w:color w:val="FF761D"/>
            <w:sz w:val="24"/>
            <w:szCs w:val="24"/>
            <w:u w:val="single"/>
            <w:lang w:eastAsia="ru-RU"/>
          </w:rPr>
          <w:t>С: Салон</w:t>
        </w:r>
        <w:r w:rsidRPr="00F5116C">
          <w:rPr>
            <w:rFonts w:ascii="Times New Roman" w:eastAsia="Times New Roman" w:hAnsi="Times New Roman" w:cs="Times New Roman"/>
            <w:color w:val="FF761D"/>
            <w:sz w:val="24"/>
            <w:szCs w:val="24"/>
            <w:u w:val="single"/>
            <w:lang w:eastAsia="ru-RU"/>
          </w:rPr>
          <w:t xml:space="preserve"> красоты</w:t>
        </w:r>
      </w:hyperlink>
      <w:r w:rsidRPr="00F5116C">
        <w:rPr>
          <w:rFonts w:ascii="Times New Roman" w:eastAsia="Times New Roman" w:hAnsi="Times New Roman" w:cs="Times New Roman"/>
          <w:color w:val="2B2D36"/>
          <w:sz w:val="24"/>
          <w:szCs w:val="24"/>
          <w:lang w:eastAsia="ru-RU"/>
        </w:rPr>
        <w:t xml:space="preserve">. С ее помощью можно осуществлять списание расходных материалов, а также контролировать количество минимальных </w:t>
      </w:r>
      <w:r w:rsidRPr="00F5116C">
        <w:rPr>
          <w:rFonts w:ascii="Times New Roman" w:eastAsia="Times New Roman" w:hAnsi="Times New Roman" w:cs="Times New Roman"/>
          <w:color w:val="2B2D36"/>
          <w:sz w:val="24"/>
          <w:szCs w:val="24"/>
          <w:lang w:eastAsia="ru-RU"/>
        </w:rPr>
        <w:lastRenderedPageBreak/>
        <w:t>остатков на складе. Кроме того, программа позволяет вести отслеживать расходы на аренду помещения, маркетинг и другие затраты.</w:t>
      </w:r>
    </w:p>
    <w:p w14:paraId="0850C65B"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2. Анализ рынка</w:t>
      </w:r>
    </w:p>
    <w:p w14:paraId="1DD64882"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Ценовая политика конкурентов</w:t>
      </w:r>
    </w:p>
    <w:p w14:paraId="40A86696"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Сравнение цен конкурентов с вашими позволит понять, сколько готовы платить клиенты за конкретные процедуры и какие дополнительные преимущества вы можете предложить, чтобы обосновать более высокую стоимость услуг. Важно учитывать не только сухие цифры, но и качество сервиса в других салонах, а также их репутацию.</w:t>
      </w:r>
    </w:p>
    <w:p w14:paraId="17746DA6"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Уровень спроса в регионе</w:t>
      </w:r>
    </w:p>
    <w:p w14:paraId="689F3505"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Изучение спроса поможет адаптировать ценовую политику салона к текущей ситуации на рынке. Например, если уровень спроса ниже среднего или конкретная процедура только начинает набирать популярность, возможно, стоит снизить стоимость услуг для привлечения большего количества клиентов.</w:t>
      </w:r>
    </w:p>
    <w:p w14:paraId="3EC1F81A"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Целевая аудитория </w:t>
      </w:r>
    </w:p>
    <w:p w14:paraId="3257DDE1"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Если целевая аудитория вашего салона состоит из людей с высоким доходом, они будут готовы платить больше за индивидуальный подход и эксклюзивные предложения. В то же время аудитории со средним или низким доходом необходимы более доступные цены при сохранении качества сервиса.</w:t>
      </w:r>
    </w:p>
    <w:p w14:paraId="6FE7D1CF"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3. Расчет желаемой прибыли</w:t>
      </w:r>
    </w:p>
    <w:p w14:paraId="2B68E092"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Уровень рентабельности</w:t>
      </w:r>
    </w:p>
    <w:p w14:paraId="717C09F1"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Рентабельность — показатель прибыльности бизнеса. Определение уровня рентабельности, к которому нужно стремиться, помогает установить нижний порог прибыли от каждой конкретной процедуры. При этом важно учитывать не только покрытие затрат, но и создание резервов для будущих инвестиций и развития бизнеса. </w:t>
      </w:r>
    </w:p>
    <w:p w14:paraId="3E9658A3"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Ожидаемый объем продаж  </w:t>
      </w:r>
    </w:p>
    <w:p w14:paraId="28D3493F"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Ожидаемый объем продаж — количество услуг, которые планируется реализовать за определенный период. Этот показатель помогает определить, насколько ценовая политика салона способствует достижению конкретных финансовых целей. При расчете объема продаж учитывается, главным образом, уровень текущего спроса.</w:t>
      </w:r>
    </w:p>
    <w:p w14:paraId="4CADBC2B"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4. Формирование итоговой стоимости</w:t>
      </w:r>
    </w:p>
    <w:p w14:paraId="4018A5FF"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Ценность услуги</w:t>
      </w:r>
    </w:p>
    <w:p w14:paraId="0CA50274"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Ценность услуги с точки зрения клиента включает в себя не только ее стоимость, но и такие аспекты, как впечатления от посещения салона, уровень сервиса и соответствие полученного результата ожиданиям. Определение ценности помогает обосновать стоимость — если первая окажется высокой, люди будут готовы заплатить больше. </w:t>
      </w:r>
    </w:p>
    <w:p w14:paraId="315BD550"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Учет издержек</w:t>
      </w:r>
    </w:p>
    <w:p w14:paraId="2B13283E"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Финальная стоимость услуги должна обязательно учитывать все издержки, включая прямые и косвенные затраты, а также желаемую прибыль. Это послужит гарантией того, что цена не только покроет расходы, но и обеспечит салону необходимую маржу для развития бизнеса. </w:t>
      </w:r>
    </w:p>
    <w:p w14:paraId="18FBA59F"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Психологические факторы </w:t>
      </w:r>
    </w:p>
    <w:p w14:paraId="090D891A"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Существуют определенные приемы, которые делают цену более привлекательной. Например, ценник «2990 ₽» вместо «3000 ₽» может создать ощущение меньшей стоимости. При этом слишком низкая цена будет автоматически ассоциироваться с низким качеством, а слишком высокая — отпугивать потенциальных клиентов. </w:t>
      </w:r>
    </w:p>
    <w:p w14:paraId="675150BB" w14:textId="77777777" w:rsidR="00F52523" w:rsidRPr="00F5116C" w:rsidRDefault="00F52523" w:rsidP="00F5116C">
      <w:pPr>
        <w:shd w:val="clear" w:color="auto" w:fill="FFFFFF"/>
        <w:spacing w:before="975" w:after="450" w:line="240" w:lineRule="auto"/>
        <w:contextualSpacing/>
        <w:jc w:val="both"/>
        <w:outlineLvl w:val="1"/>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Ошибки при расчетах</w:t>
      </w:r>
    </w:p>
    <w:p w14:paraId="35930F2B"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Недооценка себестоимости</w:t>
      </w:r>
    </w:p>
    <w:p w14:paraId="65B9BA69"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Недооценка себестоимости — одна из самых распространенных ошибок при формировании цен. Если владелец или менеджер не учитывает прямые и косвенные затраты при расчете стоимости, это мешает бизнесу получать прибыль. В результате салон работает в минус даже при большом количестве клиентов.</w:t>
      </w:r>
    </w:p>
    <w:p w14:paraId="21314D86"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Завышение цены</w:t>
      </w:r>
    </w:p>
    <w:p w14:paraId="7B77DF6C" w14:textId="1D837B90"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xml:space="preserve">Когда стоимость услуг не соответствует ожиданиям или возможностям целевой аудитории, снижается уровень </w:t>
      </w:r>
      <w:r w:rsidR="00256FA9" w:rsidRPr="00F5116C">
        <w:rPr>
          <w:rFonts w:ascii="Times New Roman" w:eastAsia="Times New Roman" w:hAnsi="Times New Roman" w:cs="Times New Roman"/>
          <w:color w:val="2B2D36"/>
          <w:sz w:val="24"/>
          <w:szCs w:val="24"/>
          <w:lang w:eastAsia="ru-RU"/>
        </w:rPr>
        <w:t>клиент потока</w:t>
      </w:r>
      <w:bookmarkStart w:id="0" w:name="_GoBack"/>
      <w:bookmarkEnd w:id="0"/>
      <w:r w:rsidRPr="00F5116C">
        <w:rPr>
          <w:rFonts w:ascii="Times New Roman" w:eastAsia="Times New Roman" w:hAnsi="Times New Roman" w:cs="Times New Roman"/>
          <w:color w:val="2B2D36"/>
          <w:sz w:val="24"/>
          <w:szCs w:val="24"/>
          <w:lang w:eastAsia="ru-RU"/>
        </w:rPr>
        <w:t xml:space="preserve"> и общий объем продаж. Кроме того, ухудшается конкурентоспособность бизнеса, поскольку потенциальные клиенты идут в салоны с более привлекательными ценовыми предложениями.</w:t>
      </w:r>
    </w:p>
    <w:p w14:paraId="40C338F5"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Игнорирование факторов, влияющих на стоимость</w:t>
      </w:r>
    </w:p>
    <w:p w14:paraId="1C6CD943"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Если не учитывать сезонные колебания спроса или уровень платежеспособности ЦА, можно упустить возможности для оптимизации ценовой политики. Без учета этих факторов салон рискует оказаться в ситуации, когда цены не будут соответствовать текущим рыночным условиям, что негативно скажется на успешности бизнеса.</w:t>
      </w:r>
    </w:p>
    <w:p w14:paraId="16D7930B" w14:textId="77777777" w:rsidR="00F52523" w:rsidRPr="00F5116C" w:rsidRDefault="00F52523" w:rsidP="00F5116C">
      <w:pPr>
        <w:shd w:val="clear" w:color="auto" w:fill="FFFFFF"/>
        <w:spacing w:line="240" w:lineRule="auto"/>
        <w:contextualSpacing/>
        <w:jc w:val="both"/>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lastRenderedPageBreak/>
        <w:t>Мобильное приложение: всё — для удобства клиента</w:t>
      </w:r>
    </w:p>
    <w:p w14:paraId="563D5DA4" w14:textId="0973138E" w:rsidR="00F52523" w:rsidRPr="00F5116C" w:rsidRDefault="00F52523" w:rsidP="00F5116C">
      <w:pPr>
        <w:shd w:val="clear" w:color="auto" w:fill="FFFFFF"/>
        <w:spacing w:line="240" w:lineRule="auto"/>
        <w:contextualSpacing/>
        <w:jc w:val="both"/>
        <w:rPr>
          <w:rFonts w:ascii="Times New Roman" w:eastAsia="Times New Roman" w:hAnsi="Times New Roman" w:cs="Times New Roman"/>
          <w:b/>
          <w:bCs/>
          <w:color w:val="FFFFFF"/>
          <w:sz w:val="24"/>
          <w:szCs w:val="24"/>
          <w:lang w:eastAsia="ru-RU"/>
        </w:rPr>
      </w:pPr>
      <w:r w:rsidRPr="00F5116C">
        <w:rPr>
          <w:rFonts w:ascii="Times New Roman" w:eastAsia="Times New Roman" w:hAnsi="Times New Roman" w:cs="Times New Roman"/>
          <w:color w:val="000000"/>
          <w:sz w:val="24"/>
          <w:szCs w:val="24"/>
          <w:lang w:eastAsia="ru-RU"/>
        </w:rPr>
        <w:t>Мобильное приложение — удобный инструмент, который будет всегда в телефоне клиента. В нем можно самостоятельно выбрать и моментально записаться на услугу, увидеть свои предыдущие визиты, посмотреть накопленные бонусы и получить скидку.</w:t>
      </w:r>
      <w:r w:rsidR="00F5116C" w:rsidRPr="00F5116C">
        <w:rPr>
          <w:rFonts w:ascii="Times New Roman" w:eastAsia="Times New Roman" w:hAnsi="Times New Roman" w:cs="Times New Roman"/>
          <w:b/>
          <w:bCs/>
          <w:color w:val="FFFFFF"/>
          <w:sz w:val="24"/>
          <w:szCs w:val="24"/>
          <w:lang w:eastAsia="ru-RU"/>
        </w:rPr>
        <w:t xml:space="preserve"> </w:t>
      </w:r>
    </w:p>
    <w:p w14:paraId="0B3E524B" w14:textId="199D3067" w:rsidR="00F52523" w:rsidRPr="00F5116C" w:rsidRDefault="00F52523" w:rsidP="00F5116C">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p>
    <w:p w14:paraId="70E7C86E" w14:textId="77777777" w:rsidR="00F52523" w:rsidRPr="00F5116C" w:rsidRDefault="00F52523" w:rsidP="00F5116C">
      <w:pPr>
        <w:shd w:val="clear" w:color="auto" w:fill="FFFFFF"/>
        <w:spacing w:before="975" w:after="450" w:line="240" w:lineRule="auto"/>
        <w:contextualSpacing/>
        <w:jc w:val="both"/>
        <w:outlineLvl w:val="1"/>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Примеры расчетов</w:t>
      </w:r>
    </w:p>
    <w:p w14:paraId="07012537"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Рассмотрим несколько примеров расчета стоимости процедур в салоне красоты. Учтем прямые и косвенные затраты, добавим желаемую прибыль и определим финальную цену.</w:t>
      </w:r>
    </w:p>
    <w:p w14:paraId="51FD6F31"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1. Стрижка </w:t>
      </w:r>
    </w:p>
    <w:p w14:paraId="029F9E32"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Прямые затраты</w:t>
      </w:r>
    </w:p>
    <w:p w14:paraId="40848D26"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материалы (</w:t>
      </w:r>
      <w:proofErr w:type="spellStart"/>
      <w:r w:rsidRPr="00F5116C">
        <w:rPr>
          <w:rFonts w:ascii="Times New Roman" w:eastAsia="Times New Roman" w:hAnsi="Times New Roman" w:cs="Times New Roman"/>
          <w:color w:val="2B2D36"/>
          <w:sz w:val="24"/>
          <w:szCs w:val="24"/>
          <w:lang w:eastAsia="ru-RU"/>
        </w:rPr>
        <w:t>стайлинг</w:t>
      </w:r>
      <w:proofErr w:type="spellEnd"/>
      <w:r w:rsidRPr="00F5116C">
        <w:rPr>
          <w:rFonts w:ascii="Times New Roman" w:eastAsia="Times New Roman" w:hAnsi="Times New Roman" w:cs="Times New Roman"/>
          <w:color w:val="2B2D36"/>
          <w:sz w:val="24"/>
          <w:szCs w:val="24"/>
          <w:lang w:eastAsia="ru-RU"/>
        </w:rPr>
        <w:t>): 200 ₽.</w:t>
      </w:r>
    </w:p>
    <w:p w14:paraId="3827D25C"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зарплата мастера: 500 ₽ за одну стрижку.</w:t>
      </w:r>
    </w:p>
    <w:p w14:paraId="6ABDDEF3"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аренда помещения (на одну процедуру): 150 ₽.</w:t>
      </w:r>
    </w:p>
    <w:p w14:paraId="111EEDB7"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Косвенные затраты</w:t>
      </w:r>
    </w:p>
    <w:p w14:paraId="6A924C5C"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коммунальные платежи, амортизация оборудования, маркетинг: 100 ₽.</w:t>
      </w:r>
    </w:p>
    <w:p w14:paraId="09885F2F"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Общая себестоимость</w:t>
      </w:r>
    </w:p>
    <w:p w14:paraId="4FB847EB"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200 + 500 + 150 + 100 = 950 ₽.</w:t>
      </w:r>
    </w:p>
    <w:p w14:paraId="6BABE4E6"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Желаемая прибыль</w:t>
      </w:r>
    </w:p>
    <w:p w14:paraId="3C79464A"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Допустим, вы хотите иметь маржу в 30%. Добавим 30% к себестоимости: </w:t>
      </w:r>
    </w:p>
    <w:p w14:paraId="138A4CBE"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950 ₽ × 1,3 = 1235 ₽.</w:t>
      </w:r>
    </w:p>
    <w:p w14:paraId="3BAECFEB"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Финальная цена</w:t>
      </w:r>
    </w:p>
    <w:p w14:paraId="3C6B3B5E"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На основании рыночных цен и позиционировании бренда стоимость стрижки может начинаться от 1400 ₽, если салон ориентирован на клиентов с уровнем дохода выше среднего.</w:t>
      </w:r>
    </w:p>
    <w:p w14:paraId="78D16C8C"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2. Окрашивание </w:t>
      </w:r>
    </w:p>
    <w:p w14:paraId="153E2A2D"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Прямые затраты</w:t>
      </w:r>
    </w:p>
    <w:p w14:paraId="0CE4C8CF"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материалы (краска, средства для ухода): 1700 ₽.</w:t>
      </w:r>
    </w:p>
    <w:p w14:paraId="3FF8531D"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зарплата мастера: 1500 ₽ за одну процедуру.</w:t>
      </w:r>
    </w:p>
    <w:p w14:paraId="349955EE"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аренда помещения (на одну процедуру): 150 ₽.</w:t>
      </w:r>
    </w:p>
    <w:p w14:paraId="79824F7E"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Косвенные затраты</w:t>
      </w:r>
    </w:p>
    <w:p w14:paraId="17309248"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коммунальные платежи, амортизация оборудования, маркетинг: 100 ₽.</w:t>
      </w:r>
    </w:p>
    <w:p w14:paraId="3D689139"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Общая себестоимость</w:t>
      </w:r>
    </w:p>
    <w:p w14:paraId="6F9812F8"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1700 + 1500 + 150 + 100 = 3450 ₽.</w:t>
      </w:r>
    </w:p>
    <w:p w14:paraId="381C9713"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Желаемая прибыль</w:t>
      </w:r>
    </w:p>
    <w:p w14:paraId="3BDC8BCB"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Допустим, вы хотите получить маржу в 40%. Добавим 40% к себестоимости:  </w:t>
      </w:r>
    </w:p>
    <w:p w14:paraId="16EBC710"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3500 ₽ × 1,4 = 4830 ₽.</w:t>
      </w:r>
    </w:p>
    <w:p w14:paraId="6E405BE5" w14:textId="77777777" w:rsidR="00F52523" w:rsidRPr="00F5116C" w:rsidRDefault="00F52523" w:rsidP="00F5116C">
      <w:pPr>
        <w:shd w:val="clear" w:color="auto" w:fill="FFFFFF"/>
        <w:spacing w:before="300" w:after="300" w:line="240" w:lineRule="auto"/>
        <w:contextualSpacing/>
        <w:jc w:val="both"/>
        <w:outlineLvl w:val="3"/>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Финальная цена</w:t>
      </w:r>
    </w:p>
    <w:p w14:paraId="36124B0A"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Учитывая уровень конкуренции и ожидания клиентов, можно установить цену за окрашивание на уровне 5100 ₽, обосновав ее высоким качеством материалов и опытом мастеров.</w:t>
      </w:r>
    </w:p>
    <w:p w14:paraId="7F51AD59" w14:textId="77777777" w:rsidR="00F52523" w:rsidRPr="00F5116C" w:rsidRDefault="00F52523" w:rsidP="00F5116C">
      <w:pPr>
        <w:shd w:val="clear" w:color="auto" w:fill="FFFFFF"/>
        <w:spacing w:before="975" w:after="450" w:line="240" w:lineRule="auto"/>
        <w:contextualSpacing/>
        <w:jc w:val="both"/>
        <w:outlineLvl w:val="1"/>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Практические советы</w:t>
      </w:r>
    </w:p>
    <w:p w14:paraId="7B742F02" w14:textId="39DF5269" w:rsidR="00F52523" w:rsidRPr="00F5116C" w:rsidRDefault="00F52523" w:rsidP="00F5116C">
      <w:pPr>
        <w:shd w:val="clear" w:color="auto" w:fill="FFFFFF"/>
        <w:spacing w:after="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br/>
      </w:r>
      <w:r w:rsidRPr="00F5116C">
        <w:rPr>
          <w:rFonts w:ascii="Times New Roman" w:eastAsia="Times New Roman" w:hAnsi="Times New Roman" w:cs="Times New Roman"/>
          <w:color w:val="2B2D36"/>
          <w:sz w:val="24"/>
          <w:szCs w:val="24"/>
          <w:lang w:eastAsia="ru-RU"/>
        </w:rPr>
        <w:br/>
      </w:r>
    </w:p>
    <w:p w14:paraId="333C4D59"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Разработайте систему скидок </w:t>
      </w:r>
    </w:p>
    <w:p w14:paraId="2B701F48"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Это могут быть:</w:t>
      </w:r>
    </w:p>
    <w:p w14:paraId="076CDFBB" w14:textId="77777777" w:rsidR="00F52523" w:rsidRPr="00F5116C" w:rsidRDefault="00F52523" w:rsidP="00F5116C">
      <w:pPr>
        <w:numPr>
          <w:ilvl w:val="0"/>
          <w:numId w:val="2"/>
        </w:numPr>
        <w:shd w:val="clear" w:color="auto" w:fill="FFFFFF"/>
        <w:spacing w:after="0" w:line="240" w:lineRule="auto"/>
        <w:ind w:left="0"/>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xml:space="preserve">скидки на первое посещение, которые создадут для потенциальных клиентов мотивацию воспользоваться вашим </w:t>
      </w:r>
      <w:proofErr w:type="spellStart"/>
      <w:r w:rsidRPr="00F5116C">
        <w:rPr>
          <w:rFonts w:ascii="Times New Roman" w:eastAsia="Times New Roman" w:hAnsi="Times New Roman" w:cs="Times New Roman"/>
          <w:color w:val="2B2D36"/>
          <w:sz w:val="24"/>
          <w:szCs w:val="24"/>
          <w:lang w:eastAsia="ru-RU"/>
        </w:rPr>
        <w:t>оффером</w:t>
      </w:r>
      <w:proofErr w:type="spellEnd"/>
      <w:r w:rsidRPr="00F5116C">
        <w:rPr>
          <w:rFonts w:ascii="Times New Roman" w:eastAsia="Times New Roman" w:hAnsi="Times New Roman" w:cs="Times New Roman"/>
          <w:color w:val="2B2D36"/>
          <w:sz w:val="24"/>
          <w:szCs w:val="24"/>
          <w:lang w:eastAsia="ru-RU"/>
        </w:rPr>
        <w:t>;</w:t>
      </w:r>
    </w:p>
    <w:p w14:paraId="76CFC2DA" w14:textId="77777777" w:rsidR="00F52523" w:rsidRPr="00F5116C" w:rsidRDefault="00F52523" w:rsidP="00F5116C">
      <w:pPr>
        <w:numPr>
          <w:ilvl w:val="0"/>
          <w:numId w:val="2"/>
        </w:numPr>
        <w:shd w:val="clear" w:color="auto" w:fill="FFFFFF"/>
        <w:spacing w:after="0" w:line="240" w:lineRule="auto"/>
        <w:ind w:left="0"/>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скидки на комплексные услуги, такие как стрижка и окрашивание, которые позволят увеличить средний чек и создать ощущение выгодного предложения;</w:t>
      </w:r>
    </w:p>
    <w:p w14:paraId="1B730EB2" w14:textId="77777777" w:rsidR="00F52523" w:rsidRPr="00F5116C" w:rsidRDefault="00F52523" w:rsidP="00F5116C">
      <w:pPr>
        <w:numPr>
          <w:ilvl w:val="0"/>
          <w:numId w:val="2"/>
        </w:numPr>
        <w:shd w:val="clear" w:color="auto" w:fill="FFFFFF"/>
        <w:spacing w:after="0" w:line="240" w:lineRule="auto"/>
        <w:ind w:left="0"/>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сезонные скидки, которые помогут равномерно распределить спрос в течение года и поддерживать поток клиентов даже в периоды спада.</w:t>
      </w:r>
    </w:p>
    <w:p w14:paraId="280792EA"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При этом важно, чтобы многочисленные скидки и акции не снижали прибыльность бизнеса. Чтобы избежать такой ситуации, необходимо тщательно продумать условия и сроки каждого маркетингового мероприятия.</w:t>
      </w:r>
    </w:p>
    <w:p w14:paraId="459BE317"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Предлагайте пакеты услуг</w:t>
      </w:r>
    </w:p>
    <w:p w14:paraId="0863B928"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 xml:space="preserve">Создание пакетов услуг позволяет объединить несколько процедур в одно предложение по более выгодной цене. Это способствует улучшению лояльности клиентов, которые начинают видеть в салоне </w:t>
      </w:r>
      <w:r w:rsidRPr="00F5116C">
        <w:rPr>
          <w:rFonts w:ascii="Times New Roman" w:eastAsia="Times New Roman" w:hAnsi="Times New Roman" w:cs="Times New Roman"/>
          <w:color w:val="2B2D36"/>
          <w:sz w:val="24"/>
          <w:szCs w:val="24"/>
          <w:lang w:eastAsia="ru-RU"/>
        </w:rPr>
        <w:lastRenderedPageBreak/>
        <w:t>место, где они могут получить полный комплекс услуг, не переплачивая за каждую процедуру отдельно. Благодаря такому подходу, можно повысить процент удержаний и доходность бизнеса. </w:t>
      </w:r>
    </w:p>
    <w:p w14:paraId="74C2F82A" w14:textId="77777777" w:rsidR="00F52523" w:rsidRPr="00F5116C" w:rsidRDefault="00F52523" w:rsidP="00F5116C">
      <w:pPr>
        <w:shd w:val="clear" w:color="auto" w:fill="FFFFFF"/>
        <w:spacing w:after="60" w:line="240" w:lineRule="auto"/>
        <w:contextualSpacing/>
        <w:jc w:val="both"/>
        <w:outlineLvl w:val="2"/>
        <w:rPr>
          <w:rFonts w:ascii="Times New Roman" w:eastAsia="Times New Roman" w:hAnsi="Times New Roman" w:cs="Times New Roman"/>
          <w:b/>
          <w:bCs/>
          <w:color w:val="000000"/>
          <w:sz w:val="24"/>
          <w:szCs w:val="24"/>
          <w:lang w:eastAsia="ru-RU"/>
        </w:rPr>
      </w:pPr>
      <w:r w:rsidRPr="00F5116C">
        <w:rPr>
          <w:rFonts w:ascii="Times New Roman" w:eastAsia="Times New Roman" w:hAnsi="Times New Roman" w:cs="Times New Roman"/>
          <w:b/>
          <w:bCs/>
          <w:color w:val="000000"/>
          <w:sz w:val="24"/>
          <w:szCs w:val="24"/>
          <w:lang w:eastAsia="ru-RU"/>
        </w:rPr>
        <w:t>Внедряйте программы лояльности</w:t>
      </w:r>
    </w:p>
    <w:p w14:paraId="76B74BC8" w14:textId="77777777" w:rsidR="00F52523" w:rsidRPr="00F5116C" w:rsidRDefault="00F52523" w:rsidP="00F5116C">
      <w:pPr>
        <w:shd w:val="clear" w:color="auto" w:fill="FFFFFF"/>
        <w:spacing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Программы лояльности – эффективный способ удержания и поощрения клиентов. Это может включать накопительные бонусы с возможностью их обмена на скидки или бесплатные услуги, подарочные сертификаты, а также специальные предложения для тех, кто регулярно посещает ваш салон. Например, каждый десятый визит со скидкой.</w:t>
      </w:r>
    </w:p>
    <w:p w14:paraId="70E3207A" w14:textId="77777777"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Для создания программ лояльности удобно использовать </w:t>
      </w:r>
      <w:hyperlink r:id="rId11" w:tgtFrame="_blank" w:history="1">
        <w:r w:rsidRPr="00F5116C">
          <w:rPr>
            <w:rFonts w:ascii="Times New Roman" w:eastAsia="Times New Roman" w:hAnsi="Times New Roman" w:cs="Times New Roman"/>
            <w:color w:val="FF761D"/>
            <w:sz w:val="24"/>
            <w:szCs w:val="24"/>
            <w:u w:val="single"/>
            <w:lang w:eastAsia="ru-RU"/>
          </w:rPr>
          <w:t>1С:Салон красоты</w:t>
        </w:r>
      </w:hyperlink>
      <w:r w:rsidRPr="00F5116C">
        <w:rPr>
          <w:rFonts w:ascii="Times New Roman" w:eastAsia="Times New Roman" w:hAnsi="Times New Roman" w:cs="Times New Roman"/>
          <w:color w:val="2B2D36"/>
          <w:sz w:val="24"/>
          <w:szCs w:val="24"/>
          <w:lang w:eastAsia="ru-RU"/>
        </w:rPr>
        <w:t>. В программе можно осуществлять гибкую сегментацию целевой аудитории по различным показателям: количество визитов, список приобретенных услуг, сумма продаж и т. д. Подробная информация позволит подобрать для каждого клиента персонализированные предложения и наладить с ним долгосрочные отношения.</w:t>
      </w:r>
    </w:p>
    <w:p w14:paraId="5461ED04" w14:textId="77777777" w:rsidR="00F52523" w:rsidRPr="00F5116C" w:rsidRDefault="00256FA9" w:rsidP="00F5116C">
      <w:pPr>
        <w:shd w:val="clear" w:color="auto" w:fill="FFFFFF"/>
        <w:spacing w:after="0" w:line="240" w:lineRule="auto"/>
        <w:contextualSpacing/>
        <w:jc w:val="both"/>
        <w:rPr>
          <w:rFonts w:ascii="Times New Roman" w:eastAsia="Times New Roman" w:hAnsi="Times New Roman" w:cs="Times New Roman"/>
          <w:color w:val="2B2D36"/>
          <w:sz w:val="24"/>
          <w:szCs w:val="24"/>
          <w:lang w:eastAsia="ru-RU"/>
        </w:rPr>
      </w:pPr>
      <w:r>
        <w:rPr>
          <w:rFonts w:ascii="Times New Roman" w:eastAsia="Times New Roman" w:hAnsi="Times New Roman" w:cs="Times New Roman"/>
          <w:color w:val="2B2D36"/>
          <w:sz w:val="24"/>
          <w:szCs w:val="24"/>
          <w:lang w:eastAsia="ru-RU"/>
        </w:rPr>
        <w:pict w14:anchorId="700AE6EA">
          <v:rect id="_x0000_i1025" style="width:0;height:0" o:hralign="center" o:hrstd="t" o:hr="t" fillcolor="#a0a0a0" stroked="f"/>
        </w:pict>
      </w:r>
    </w:p>
    <w:p w14:paraId="4BCEA6AB" w14:textId="3E56AA7F" w:rsidR="00F52523" w:rsidRPr="00F5116C" w:rsidRDefault="00F52523" w:rsidP="00F5116C">
      <w:pPr>
        <w:shd w:val="clear" w:color="auto" w:fill="FFFFFF"/>
        <w:spacing w:before="300" w:after="450" w:line="240" w:lineRule="auto"/>
        <w:contextualSpacing/>
        <w:jc w:val="both"/>
        <w:rPr>
          <w:rFonts w:ascii="Times New Roman" w:eastAsia="Times New Roman" w:hAnsi="Times New Roman" w:cs="Times New Roman"/>
          <w:color w:val="2B2D36"/>
          <w:sz w:val="24"/>
          <w:szCs w:val="24"/>
          <w:lang w:eastAsia="ru-RU"/>
        </w:rPr>
      </w:pPr>
      <w:r w:rsidRPr="00F5116C">
        <w:rPr>
          <w:rFonts w:ascii="Times New Roman" w:eastAsia="Times New Roman" w:hAnsi="Times New Roman" w:cs="Times New Roman"/>
          <w:color w:val="2B2D36"/>
          <w:sz w:val="24"/>
          <w:szCs w:val="24"/>
          <w:lang w:eastAsia="ru-RU"/>
        </w:rPr>
        <w:t>Грамотная ценовая политика — ключевой фактор успеха. Правильная цена на услуги обеспечивает покрытие всех затрат и способствует привлечению клиентов. Однако необходимо помнить, что ценообразование — не разовое решение, а постоянный процесс, который требует адаптации к меняющимся условиям рынка. Только такой подход гарантирует, что бизнес сохранит свою конкурентоспособность и получит высокую прибыль.</w:t>
      </w:r>
    </w:p>
    <w:p w14:paraId="004FDC3B" w14:textId="77777777" w:rsidR="00683254" w:rsidRDefault="00683254"/>
    <w:sectPr w:rsidR="00683254" w:rsidSect="00F5116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70367"/>
    <w:multiLevelType w:val="multilevel"/>
    <w:tmpl w:val="76C2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56922"/>
    <w:multiLevelType w:val="multilevel"/>
    <w:tmpl w:val="15A0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EA"/>
    <w:rsid w:val="00021178"/>
    <w:rsid w:val="00256FA9"/>
    <w:rsid w:val="00683254"/>
    <w:rsid w:val="00C07EEA"/>
    <w:rsid w:val="00F5116C"/>
    <w:rsid w:val="00F52523"/>
    <w:rsid w:val="00FF3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7B9F"/>
  <w15:chartTrackingRefBased/>
  <w15:docId w15:val="{2C677887-CA2C-4BC7-B9EB-C829423D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527206">
      <w:bodyDiv w:val="1"/>
      <w:marLeft w:val="0"/>
      <w:marRight w:val="0"/>
      <w:marTop w:val="0"/>
      <w:marBottom w:val="0"/>
      <w:divBdr>
        <w:top w:val="none" w:sz="0" w:space="0" w:color="auto"/>
        <w:left w:val="none" w:sz="0" w:space="0" w:color="auto"/>
        <w:bottom w:val="none" w:sz="0" w:space="0" w:color="auto"/>
        <w:right w:val="none" w:sz="0" w:space="0" w:color="auto"/>
      </w:divBdr>
      <w:divsChild>
        <w:div w:id="1734309276">
          <w:marLeft w:val="-1575"/>
          <w:marRight w:val="-1575"/>
          <w:marTop w:val="600"/>
          <w:marBottom w:val="750"/>
          <w:divBdr>
            <w:top w:val="none" w:sz="0" w:space="0" w:color="auto"/>
            <w:left w:val="none" w:sz="0" w:space="0" w:color="auto"/>
            <w:bottom w:val="none" w:sz="0" w:space="0" w:color="auto"/>
            <w:right w:val="none" w:sz="0" w:space="0" w:color="auto"/>
          </w:divBdr>
          <w:divsChild>
            <w:div w:id="1056926814">
              <w:marLeft w:val="0"/>
              <w:marRight w:val="0"/>
              <w:marTop w:val="0"/>
              <w:marBottom w:val="0"/>
              <w:divBdr>
                <w:top w:val="none" w:sz="0" w:space="0" w:color="auto"/>
                <w:left w:val="none" w:sz="0" w:space="0" w:color="auto"/>
                <w:bottom w:val="none" w:sz="0" w:space="0" w:color="auto"/>
                <w:right w:val="none" w:sz="0" w:space="0" w:color="auto"/>
              </w:divBdr>
            </w:div>
          </w:divsChild>
        </w:div>
        <w:div w:id="1662081613">
          <w:marLeft w:val="0"/>
          <w:marRight w:val="0"/>
          <w:marTop w:val="0"/>
          <w:marBottom w:val="0"/>
          <w:divBdr>
            <w:top w:val="none" w:sz="0" w:space="0" w:color="auto"/>
            <w:left w:val="none" w:sz="0" w:space="0" w:color="auto"/>
            <w:bottom w:val="none" w:sz="0" w:space="0" w:color="auto"/>
            <w:right w:val="none" w:sz="0" w:space="0" w:color="auto"/>
          </w:divBdr>
          <w:divsChild>
            <w:div w:id="1530293539">
              <w:marLeft w:val="0"/>
              <w:marRight w:val="0"/>
              <w:marTop w:val="750"/>
              <w:marBottom w:val="750"/>
              <w:divBdr>
                <w:top w:val="none" w:sz="0" w:space="0" w:color="auto"/>
                <w:left w:val="none" w:sz="0" w:space="0" w:color="auto"/>
                <w:bottom w:val="none" w:sz="0" w:space="0" w:color="auto"/>
                <w:right w:val="none" w:sz="0" w:space="0" w:color="auto"/>
              </w:divBdr>
              <w:divsChild>
                <w:div w:id="825511149">
                  <w:marLeft w:val="0"/>
                  <w:marRight w:val="0"/>
                  <w:marTop w:val="0"/>
                  <w:marBottom w:val="0"/>
                  <w:divBdr>
                    <w:top w:val="none" w:sz="0" w:space="0" w:color="auto"/>
                    <w:left w:val="none" w:sz="0" w:space="0" w:color="auto"/>
                    <w:bottom w:val="none" w:sz="0" w:space="0" w:color="auto"/>
                    <w:right w:val="none" w:sz="0" w:space="0" w:color="auto"/>
                  </w:divBdr>
                  <w:divsChild>
                    <w:div w:id="646082741">
                      <w:marLeft w:val="0"/>
                      <w:marRight w:val="0"/>
                      <w:marTop w:val="0"/>
                      <w:marBottom w:val="300"/>
                      <w:divBdr>
                        <w:top w:val="none" w:sz="0" w:space="0" w:color="auto"/>
                        <w:left w:val="none" w:sz="0" w:space="0" w:color="auto"/>
                        <w:bottom w:val="none" w:sz="0" w:space="0" w:color="auto"/>
                        <w:right w:val="none" w:sz="0" w:space="0" w:color="auto"/>
                      </w:divBdr>
                    </w:div>
                    <w:div w:id="2036033165">
                      <w:marLeft w:val="0"/>
                      <w:marRight w:val="0"/>
                      <w:marTop w:val="0"/>
                      <w:marBottom w:val="450"/>
                      <w:divBdr>
                        <w:top w:val="none" w:sz="0" w:space="0" w:color="auto"/>
                        <w:left w:val="none" w:sz="0" w:space="0" w:color="auto"/>
                        <w:bottom w:val="none" w:sz="0" w:space="0" w:color="auto"/>
                        <w:right w:val="none" w:sz="0" w:space="0" w:color="auto"/>
                      </w:divBdr>
                    </w:div>
                    <w:div w:id="1304964167">
                      <w:marLeft w:val="0"/>
                      <w:marRight w:val="0"/>
                      <w:marTop w:val="0"/>
                      <w:marBottom w:val="0"/>
                      <w:divBdr>
                        <w:top w:val="none" w:sz="0" w:space="0" w:color="auto"/>
                        <w:left w:val="none" w:sz="0" w:space="0" w:color="auto"/>
                        <w:bottom w:val="none" w:sz="0" w:space="0" w:color="auto"/>
                        <w:right w:val="none" w:sz="0" w:space="0" w:color="auto"/>
                      </w:divBdr>
                    </w:div>
                  </w:divsChild>
                </w:div>
                <w:div w:id="1282035426">
                  <w:marLeft w:val="0"/>
                  <w:marRight w:val="0"/>
                  <w:marTop w:val="0"/>
                  <w:marBottom w:val="0"/>
                  <w:divBdr>
                    <w:top w:val="none" w:sz="0" w:space="0" w:color="auto"/>
                    <w:left w:val="none" w:sz="0" w:space="0" w:color="auto"/>
                    <w:bottom w:val="none" w:sz="0" w:space="0" w:color="auto"/>
                    <w:right w:val="none" w:sz="0" w:space="0" w:color="auto"/>
                  </w:divBdr>
                </w:div>
              </w:divsChild>
            </w:div>
            <w:div w:id="1505392302">
              <w:marLeft w:val="0"/>
              <w:marRight w:val="0"/>
              <w:marTop w:val="750"/>
              <w:marBottom w:val="750"/>
              <w:divBdr>
                <w:top w:val="none" w:sz="0" w:space="0" w:color="auto"/>
                <w:left w:val="none" w:sz="0" w:space="0" w:color="auto"/>
                <w:bottom w:val="none" w:sz="0" w:space="0" w:color="auto"/>
                <w:right w:val="none" w:sz="0" w:space="0" w:color="auto"/>
              </w:divBdr>
              <w:divsChild>
                <w:div w:id="1732189564">
                  <w:marLeft w:val="0"/>
                  <w:marRight w:val="0"/>
                  <w:marTop w:val="0"/>
                  <w:marBottom w:val="0"/>
                  <w:divBdr>
                    <w:top w:val="none" w:sz="0" w:space="0" w:color="auto"/>
                    <w:left w:val="none" w:sz="0" w:space="0" w:color="auto"/>
                    <w:bottom w:val="none" w:sz="0" w:space="0" w:color="auto"/>
                    <w:right w:val="none" w:sz="0" w:space="0" w:color="auto"/>
                  </w:divBdr>
                  <w:divsChild>
                    <w:div w:id="2092464570">
                      <w:marLeft w:val="0"/>
                      <w:marRight w:val="0"/>
                      <w:marTop w:val="0"/>
                      <w:marBottom w:val="300"/>
                      <w:divBdr>
                        <w:top w:val="none" w:sz="0" w:space="0" w:color="auto"/>
                        <w:left w:val="none" w:sz="0" w:space="0" w:color="auto"/>
                        <w:bottom w:val="none" w:sz="0" w:space="0" w:color="auto"/>
                        <w:right w:val="none" w:sz="0" w:space="0" w:color="auto"/>
                      </w:divBdr>
                    </w:div>
                    <w:div w:id="2133399959">
                      <w:marLeft w:val="0"/>
                      <w:marRight w:val="0"/>
                      <w:marTop w:val="0"/>
                      <w:marBottom w:val="450"/>
                      <w:divBdr>
                        <w:top w:val="none" w:sz="0" w:space="0" w:color="auto"/>
                        <w:left w:val="none" w:sz="0" w:space="0" w:color="auto"/>
                        <w:bottom w:val="none" w:sz="0" w:space="0" w:color="auto"/>
                        <w:right w:val="none" w:sz="0" w:space="0" w:color="auto"/>
                      </w:divBdr>
                    </w:div>
                    <w:div w:id="1129055909">
                      <w:marLeft w:val="0"/>
                      <w:marRight w:val="0"/>
                      <w:marTop w:val="0"/>
                      <w:marBottom w:val="0"/>
                      <w:divBdr>
                        <w:top w:val="none" w:sz="0" w:space="0" w:color="auto"/>
                        <w:left w:val="none" w:sz="0" w:space="0" w:color="auto"/>
                        <w:bottom w:val="none" w:sz="0" w:space="0" w:color="auto"/>
                        <w:right w:val="none" w:sz="0" w:space="0" w:color="auto"/>
                      </w:divBdr>
                    </w:div>
                  </w:divsChild>
                </w:div>
                <w:div w:id="8764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on1c.ru/blog/kak-pravilno-rasschitat-czeny-na-uslugi-v-salone-kraso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lon1c.ru/blog/kak-pravilno-rasschitat-czeny-na-uslugi-v-salone-kraso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on1c.ru/blog/kak-pravilno-rasschitat-czeny-na-uslugi-v-salone-krasoty/" TargetMode="External"/><Relationship Id="rId11" Type="http://schemas.openxmlformats.org/officeDocument/2006/relationships/hyperlink" Target="https://salon1c.ru/features/" TargetMode="External"/><Relationship Id="rId5" Type="http://schemas.openxmlformats.org/officeDocument/2006/relationships/hyperlink" Target="https://salon1c.ru/blog/kak-pravilno-rasschitat-czeny-na-uslugi-v-salone-krasoty/" TargetMode="External"/><Relationship Id="rId10" Type="http://schemas.openxmlformats.org/officeDocument/2006/relationships/hyperlink" Target="https://salon1c.ru/" TargetMode="External"/><Relationship Id="rId4" Type="http://schemas.openxmlformats.org/officeDocument/2006/relationships/webSettings" Target="webSettings.xml"/><Relationship Id="rId9" Type="http://schemas.openxmlformats.org/officeDocument/2006/relationships/hyperlink" Target="https://salon1c.ru/blog/kak-pravilno-rasschitat-czeny-na-uslugi-v-salone-kraso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1724</Words>
  <Characters>9827</Characters>
  <Application>Microsoft Office Word</Application>
  <DocSecurity>0</DocSecurity>
  <Lines>81</Lines>
  <Paragraphs>23</Paragraphs>
  <ScaleCrop>false</ScaleCrop>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О301</dc:creator>
  <cp:keywords/>
  <dc:description/>
  <cp:lastModifiedBy>О301</cp:lastModifiedBy>
  <cp:revision>6</cp:revision>
  <dcterms:created xsi:type="dcterms:W3CDTF">2026-01-21T02:56:00Z</dcterms:created>
  <dcterms:modified xsi:type="dcterms:W3CDTF">2026-01-21T04:17:00Z</dcterms:modified>
</cp:coreProperties>
</file>