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29A" w:rsidRDefault="00DD3A5E" w:rsidP="00616812">
      <w:pPr>
        <w:pStyle w:val="1"/>
        <w:spacing w:line="300" w:lineRule="auto"/>
        <w:rPr>
          <w:b w:val="0"/>
          <w:sz w:val="24"/>
          <w:szCs w:val="24"/>
        </w:rPr>
      </w:pPr>
      <w:r w:rsidRPr="00DD3A5E">
        <w:rPr>
          <w:sz w:val="24"/>
          <w:szCs w:val="24"/>
        </w:rPr>
        <w:t>ПК-24-211</w:t>
      </w:r>
      <w:r>
        <w:rPr>
          <w:b w:val="0"/>
          <w:sz w:val="24"/>
          <w:szCs w:val="24"/>
        </w:rPr>
        <w:t xml:space="preserve">  </w:t>
      </w:r>
    </w:p>
    <w:p w:rsidR="00DD3A5E" w:rsidRDefault="00DD3A5E" w:rsidP="00616812">
      <w:pPr>
        <w:pStyle w:val="1"/>
        <w:spacing w:line="30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616812" w:rsidRPr="003F0831">
        <w:rPr>
          <w:b w:val="0"/>
          <w:sz w:val="24"/>
          <w:szCs w:val="24"/>
        </w:rPr>
        <w:t xml:space="preserve">Тема 1 «Геологический (большой) и биологический (малый) круговороты веществ </w:t>
      </w:r>
    </w:p>
    <w:p w:rsidR="00616812" w:rsidRPr="003F0831" w:rsidRDefault="00616812" w:rsidP="004962DD">
      <w:pPr>
        <w:pStyle w:val="1"/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в природе.»</w:t>
      </w:r>
    </w:p>
    <w:p w:rsidR="00616812" w:rsidRPr="003F0831" w:rsidRDefault="00616812" w:rsidP="00616812">
      <w:pPr>
        <w:pStyle w:val="1"/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Круговорот веществ в природе — это повторяющиеся процессы превращения и перемещения химических элементов между различными компонентами биосферы. С использованием солнечной энергии на планете протекают два взаимосвязанных круговорота веществ: большой (геологический) и малый (биологический). </w:t>
      </w:r>
    </w:p>
    <w:p w:rsidR="00616812" w:rsidRPr="003F0831" w:rsidRDefault="00616812" w:rsidP="00616812">
      <w:pPr>
        <w:pStyle w:val="1"/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Геологический (большой) круговорот</w:t>
      </w:r>
    </w:p>
    <w:p w:rsidR="00616812" w:rsidRPr="003F0831" w:rsidRDefault="00616812" w:rsidP="00616812">
      <w:pPr>
        <w:pStyle w:val="1"/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Геологический круговорот — это процесс миграции веществ и природных вод, происходящий под воздействием абиотических факторов (факторов неживой природы). Он носит глобальный, планетарный характер, охватывает всю биосферу и выходит за её пределы. Движущей силой большого круговорота являются внешние (солнечная радиация, гравитация) и внутренние (энергия недр Земли, температура, давление) геологические процессы</w:t>
      </w:r>
    </w:p>
    <w:p w:rsidR="00616812" w:rsidRPr="004962DD" w:rsidRDefault="00616812" w:rsidP="00616812">
      <w:pPr>
        <w:pStyle w:val="1"/>
        <w:spacing w:line="300" w:lineRule="auto"/>
        <w:rPr>
          <w:sz w:val="24"/>
          <w:szCs w:val="24"/>
        </w:rPr>
      </w:pPr>
      <w:r w:rsidRPr="004962DD">
        <w:rPr>
          <w:sz w:val="24"/>
          <w:szCs w:val="24"/>
        </w:rPr>
        <w:t>Суть геологического круговорота состоит в следующем:</w:t>
      </w:r>
    </w:p>
    <w:p w:rsidR="00616812" w:rsidRPr="003F0831" w:rsidRDefault="00616812" w:rsidP="00616812">
      <w:pPr>
        <w:pStyle w:val="1"/>
        <w:numPr>
          <w:ilvl w:val="0"/>
          <w:numId w:val="1"/>
        </w:numPr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Выветривание магматических горных пород приводит к их разрушению и трансформации в осадочные.</w:t>
      </w:r>
    </w:p>
    <w:p w:rsidR="00616812" w:rsidRPr="003F0831" w:rsidRDefault="00616812" w:rsidP="00616812">
      <w:pPr>
        <w:pStyle w:val="1"/>
        <w:numPr>
          <w:ilvl w:val="0"/>
          <w:numId w:val="1"/>
        </w:numPr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Осадочные породы в результате ряда процессов (например, сноса потоками воды в Мировой океан) попадают в зоны действия высоких температур и давлений.</w:t>
      </w:r>
    </w:p>
    <w:p w:rsidR="00616812" w:rsidRPr="003F0831" w:rsidRDefault="00616812" w:rsidP="00616812">
      <w:pPr>
        <w:pStyle w:val="1"/>
        <w:numPr>
          <w:ilvl w:val="0"/>
          <w:numId w:val="1"/>
        </w:numPr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Там они преобразуются (метаморфизм), переплавляются и превращаются в магму — источник новых магматических пород.</w:t>
      </w:r>
    </w:p>
    <w:p w:rsidR="00616812" w:rsidRPr="003F0831" w:rsidRDefault="00616812" w:rsidP="00616812">
      <w:pPr>
        <w:pStyle w:val="1"/>
        <w:numPr>
          <w:ilvl w:val="0"/>
          <w:numId w:val="1"/>
        </w:numPr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Новые магматические породы вновь поднимаются на поверхность планеты в результате медленных геологических процессов. </w:t>
      </w:r>
    </w:p>
    <w:p w:rsidR="00616812" w:rsidRPr="003F0831" w:rsidRDefault="00616812" w:rsidP="00616812">
      <w:pPr>
        <w:pStyle w:val="1"/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Каждый последующий цикл круговорота не является точным повторением предыдущего, а вносит что-то новое, что со временем приводит к значительным изменениям. </w:t>
      </w:r>
    </w:p>
    <w:p w:rsidR="00616812" w:rsidRPr="003F0831" w:rsidRDefault="00616812" w:rsidP="00616812">
      <w:pPr>
        <w:pStyle w:val="1"/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Некоторые процессы, связанные с геологическим круговоротом:</w:t>
      </w:r>
    </w:p>
    <w:p w:rsidR="00616812" w:rsidRPr="003F0831" w:rsidRDefault="00616812" w:rsidP="00616812">
      <w:pPr>
        <w:pStyle w:val="1"/>
        <w:numPr>
          <w:ilvl w:val="0"/>
          <w:numId w:val="2"/>
        </w:numPr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землетрясения;</w:t>
      </w:r>
    </w:p>
    <w:p w:rsidR="00616812" w:rsidRPr="003F0831" w:rsidRDefault="00616812" w:rsidP="00616812">
      <w:pPr>
        <w:pStyle w:val="1"/>
        <w:numPr>
          <w:ilvl w:val="0"/>
          <w:numId w:val="2"/>
        </w:numPr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извержения вулканов;</w:t>
      </w:r>
    </w:p>
    <w:p w:rsidR="00616812" w:rsidRPr="003F0831" w:rsidRDefault="00616812" w:rsidP="00616812">
      <w:pPr>
        <w:pStyle w:val="1"/>
        <w:numPr>
          <w:ilvl w:val="0"/>
          <w:numId w:val="2"/>
        </w:numPr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движение земной коры;</w:t>
      </w:r>
    </w:p>
    <w:p w:rsidR="00616812" w:rsidRPr="003F0831" w:rsidRDefault="00616812" w:rsidP="00616812">
      <w:pPr>
        <w:pStyle w:val="1"/>
        <w:numPr>
          <w:ilvl w:val="0"/>
          <w:numId w:val="2"/>
        </w:numPr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формирование долин, гор, рек, холмов и геологических слоёв. </w:t>
      </w:r>
    </w:p>
    <w:p w:rsidR="00616812" w:rsidRPr="003F0831" w:rsidRDefault="00616812" w:rsidP="00616812">
      <w:pPr>
        <w:pStyle w:val="1"/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Роль геологического круговорота: он поставляет живым организмам элементы питания и во многом определяет условия их существования. </w:t>
      </w:r>
    </w:p>
    <w:p w:rsidR="00616812" w:rsidRPr="00BE7875" w:rsidRDefault="00616812" w:rsidP="00616812">
      <w:pPr>
        <w:pStyle w:val="1"/>
        <w:spacing w:line="300" w:lineRule="auto"/>
        <w:rPr>
          <w:sz w:val="24"/>
          <w:szCs w:val="24"/>
        </w:rPr>
      </w:pPr>
      <w:r w:rsidRPr="00BE7875">
        <w:rPr>
          <w:sz w:val="24"/>
          <w:szCs w:val="24"/>
        </w:rPr>
        <w:lastRenderedPageBreak/>
        <w:drawing>
          <wp:inline distT="0" distB="0" distL="0" distR="0" wp14:anchorId="65340E0A" wp14:editId="190B7A6A">
            <wp:extent cx="3276600" cy="2457450"/>
            <wp:effectExtent l="0" t="0" r="0" b="0"/>
            <wp:docPr id="2" name="Рисунок 2" descr="Большой круговорот веществ в биосфе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ольшой круговорот веществ в биосфер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12" w:rsidRPr="003F0831" w:rsidRDefault="00616812" w:rsidP="00616812">
      <w:pPr>
        <w:pStyle w:val="1"/>
        <w:spacing w:line="300" w:lineRule="auto"/>
        <w:rPr>
          <w:b w:val="0"/>
          <w:sz w:val="24"/>
          <w:szCs w:val="24"/>
        </w:rPr>
      </w:pPr>
      <w:r w:rsidRPr="00BE7875">
        <w:rPr>
          <w:sz w:val="24"/>
          <w:szCs w:val="24"/>
        </w:rPr>
        <w:t>Биологический (малый) круговорот</w:t>
      </w:r>
    </w:p>
    <w:p w:rsidR="00616812" w:rsidRPr="003F0831" w:rsidRDefault="00616812" w:rsidP="00616812">
      <w:pPr>
        <w:pStyle w:val="1"/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Биологический круговорот — это процесс циркуляции веществ между растениями, животными, грибами, микроорганизмами, атмосферой и почвой. Он является частью большого круговорота, осуществляется внутри экосистем и не выходит за пределы биосферы. Движущей силой биологического круговорота является деятельность живых существ. </w:t>
      </w:r>
    </w:p>
    <w:p w:rsidR="00616812" w:rsidRPr="003F0831" w:rsidRDefault="00616812" w:rsidP="00616812">
      <w:pPr>
        <w:pStyle w:val="1"/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Суть биологического круговорота заключается в протекании двух противоположных, но взаимосвязанных процессов:</w:t>
      </w:r>
    </w:p>
    <w:p w:rsidR="00616812" w:rsidRPr="003F0831" w:rsidRDefault="00616812" w:rsidP="00616812">
      <w:pPr>
        <w:pStyle w:val="1"/>
        <w:numPr>
          <w:ilvl w:val="0"/>
          <w:numId w:val="3"/>
        </w:numPr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Создание органического вещества (биомассы) из неорганических соединений в процессе фотосинтеза.</w:t>
      </w:r>
    </w:p>
    <w:p w:rsidR="00616812" w:rsidRPr="003F0831" w:rsidRDefault="00616812" w:rsidP="00616812">
      <w:pPr>
        <w:pStyle w:val="1"/>
        <w:numPr>
          <w:ilvl w:val="0"/>
          <w:numId w:val="3"/>
        </w:numPr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Разрушение органического вещества до неорганических соединений в процессе разложения. </w:t>
      </w:r>
    </w:p>
    <w:p w:rsidR="00616812" w:rsidRPr="003F0831" w:rsidRDefault="00616812" w:rsidP="00616812">
      <w:pPr>
        <w:pStyle w:val="1"/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Этапы биологического круговорота:</w:t>
      </w:r>
    </w:p>
    <w:p w:rsidR="00616812" w:rsidRPr="003F0831" w:rsidRDefault="00616812" w:rsidP="00616812">
      <w:pPr>
        <w:pStyle w:val="1"/>
        <w:numPr>
          <w:ilvl w:val="0"/>
          <w:numId w:val="4"/>
        </w:numPr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Автотрофы (продуценты) — зелёные растения и некоторые бактерии — создают органические вещества из неорганических, используя солнечную энергию (фотосинтез) или энергию химических связей (хемосинтез).</w:t>
      </w:r>
    </w:p>
    <w:p w:rsidR="00616812" w:rsidRPr="003F0831" w:rsidRDefault="00616812" w:rsidP="00616812">
      <w:pPr>
        <w:pStyle w:val="1"/>
        <w:numPr>
          <w:ilvl w:val="0"/>
          <w:numId w:val="4"/>
        </w:numPr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Гетеротрофы (консументы) — животные, некоторые грибы и бактерии — потребляют органические вещества, созданные автотрофами.</w:t>
      </w:r>
    </w:p>
    <w:p w:rsidR="00616812" w:rsidRPr="003F0831" w:rsidRDefault="00616812" w:rsidP="00616812">
      <w:pPr>
        <w:pStyle w:val="1"/>
        <w:numPr>
          <w:ilvl w:val="0"/>
          <w:numId w:val="4"/>
        </w:numPr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После смерти организмов редуценты (бактерии, грибы, черви) разлагают органику, превращая её в минеральные вещества (минерализация).</w:t>
      </w:r>
    </w:p>
    <w:p w:rsidR="00616812" w:rsidRPr="003F0831" w:rsidRDefault="00616812" w:rsidP="00616812">
      <w:pPr>
        <w:pStyle w:val="1"/>
        <w:numPr>
          <w:ilvl w:val="0"/>
          <w:numId w:val="4"/>
        </w:numPr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 xml:space="preserve">Минеральные вещества вновь используются автотрофами для синтеза органических </w:t>
      </w:r>
      <w:proofErr w:type="spellStart"/>
      <w:r w:rsidRPr="003F0831">
        <w:rPr>
          <w:b w:val="0"/>
          <w:sz w:val="24"/>
          <w:szCs w:val="24"/>
        </w:rPr>
        <w:t>веществРоль</w:t>
      </w:r>
      <w:proofErr w:type="spellEnd"/>
      <w:r w:rsidRPr="003F0831">
        <w:rPr>
          <w:b w:val="0"/>
          <w:sz w:val="24"/>
          <w:szCs w:val="24"/>
        </w:rPr>
        <w:t xml:space="preserve"> биологического круговорота: он обеспечивает многократное использование химических элементов, что делает жизнь на Земле практически вечной при условии постоянного притока солнечной энергии. Также биологический круговорот способствует накоплению элементов питания в почве, что повышает её плодородие</w:t>
      </w:r>
    </w:p>
    <w:p w:rsidR="00616812" w:rsidRPr="003F0831" w:rsidRDefault="00616812" w:rsidP="00616812">
      <w:pPr>
        <w:pStyle w:val="1"/>
        <w:numPr>
          <w:ilvl w:val="0"/>
          <w:numId w:val="4"/>
        </w:numPr>
        <w:spacing w:line="300" w:lineRule="auto"/>
        <w:rPr>
          <w:b w:val="0"/>
          <w:sz w:val="24"/>
          <w:szCs w:val="24"/>
        </w:rPr>
      </w:pPr>
    </w:p>
    <w:p w:rsidR="00616812" w:rsidRPr="003F0831" w:rsidRDefault="00616812" w:rsidP="00616812">
      <w:pPr>
        <w:pStyle w:val="1"/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Геологический и биологический круговороты в совокупности формируют общий биогеохимический круговорот веществ, основу которого составляют циклы воды, углерода, кислорода и азота. </w:t>
      </w:r>
    </w:p>
    <w:p w:rsidR="00616812" w:rsidRPr="003F0831" w:rsidRDefault="00616812" w:rsidP="00616812">
      <w:pPr>
        <w:pStyle w:val="1"/>
        <w:spacing w:line="300" w:lineRule="auto"/>
        <w:rPr>
          <w:b w:val="0"/>
          <w:sz w:val="24"/>
          <w:szCs w:val="24"/>
        </w:rPr>
      </w:pPr>
    </w:p>
    <w:p w:rsidR="00616812" w:rsidRPr="003F0831" w:rsidRDefault="00616812" w:rsidP="00616812">
      <w:pPr>
        <w:pStyle w:val="1"/>
        <w:spacing w:line="300" w:lineRule="auto"/>
        <w:rPr>
          <w:sz w:val="24"/>
          <w:szCs w:val="24"/>
        </w:rPr>
      </w:pPr>
      <w:r w:rsidRPr="003F0831">
        <w:rPr>
          <w:sz w:val="24"/>
          <w:szCs w:val="24"/>
        </w:rPr>
        <w:lastRenderedPageBreak/>
        <w:t>Задание</w:t>
      </w:r>
    </w:p>
    <w:p w:rsidR="00616812" w:rsidRPr="003F0831" w:rsidRDefault="00616812" w:rsidP="00616812">
      <w:pPr>
        <w:pStyle w:val="1"/>
        <w:numPr>
          <w:ilvl w:val="1"/>
          <w:numId w:val="3"/>
        </w:numPr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Изучить материал.</w:t>
      </w:r>
    </w:p>
    <w:p w:rsidR="00616812" w:rsidRPr="003F0831" w:rsidRDefault="00616812" w:rsidP="00616812">
      <w:pPr>
        <w:pStyle w:val="1"/>
        <w:numPr>
          <w:ilvl w:val="1"/>
          <w:numId w:val="3"/>
        </w:numPr>
        <w:spacing w:line="300" w:lineRule="auto"/>
        <w:rPr>
          <w:b w:val="0"/>
          <w:sz w:val="24"/>
          <w:szCs w:val="24"/>
        </w:rPr>
      </w:pPr>
      <w:r w:rsidRPr="003F0831">
        <w:rPr>
          <w:b w:val="0"/>
          <w:sz w:val="24"/>
          <w:szCs w:val="24"/>
        </w:rPr>
        <w:t>Написать конспект.</w:t>
      </w:r>
    </w:p>
    <w:p w:rsidR="00616812" w:rsidRDefault="00616812" w:rsidP="00616812">
      <w:pPr>
        <w:pStyle w:val="1"/>
        <w:spacing w:line="300" w:lineRule="auto"/>
        <w:ind w:left="0"/>
        <w:rPr>
          <w:sz w:val="24"/>
          <w:szCs w:val="24"/>
        </w:rPr>
      </w:pPr>
      <w:bookmarkStart w:id="0" w:name="_GoBack"/>
      <w:bookmarkEnd w:id="0"/>
    </w:p>
    <w:p w:rsidR="00616812" w:rsidRDefault="00616812" w:rsidP="00616812">
      <w:pPr>
        <w:pStyle w:val="1"/>
        <w:spacing w:line="300" w:lineRule="auto"/>
        <w:ind w:left="0"/>
      </w:pPr>
      <w:r>
        <w:rPr>
          <w:sz w:val="24"/>
          <w:szCs w:val="24"/>
        </w:rPr>
        <w:t xml:space="preserve">Тема 2   </w:t>
      </w:r>
      <w:r w:rsidRPr="00BE7875">
        <w:t>Практические занятия № 1. Экосистемы: типы и составляющие. Взаимодействие видов в экосистемах</w:t>
      </w:r>
      <w:r>
        <w:t>.</w:t>
      </w:r>
    </w:p>
    <w:p w:rsidR="00616812" w:rsidRPr="003F0831" w:rsidRDefault="00616812" w:rsidP="00616812">
      <w:pPr>
        <w:shd w:val="clear" w:color="auto" w:fill="FFFFFF"/>
        <w:spacing w:before="300" w:after="120" w:line="420" w:lineRule="atLeast"/>
        <w:outlineLvl w:val="2"/>
        <w:rPr>
          <w:rFonts w:ascii="Arial" w:hAnsi="Arial" w:cs="Arial"/>
          <w:b/>
          <w:bCs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1. Определение экосистемы</w:t>
      </w:r>
    </w:p>
    <w:p w:rsidR="00616812" w:rsidRPr="003F0831" w:rsidRDefault="00616812" w:rsidP="00616812">
      <w:pPr>
        <w:shd w:val="clear" w:color="auto" w:fill="FFFFFF"/>
        <w:spacing w:before="120" w:after="120" w:line="420" w:lineRule="atLeast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Экосистема</w:t>
      </w:r>
      <w:r w:rsidRPr="003F0831">
        <w:rPr>
          <w:rFonts w:ascii="Arial" w:hAnsi="Arial" w:cs="Arial"/>
          <w:spacing w:val="3"/>
        </w:rPr>
        <w:t> (биогеоценоз) — совокупность живых организмов (биоценоз) и компонентов неживой природы (биотоп), образующих устойчивую систему жизни, в которой происходит круговорот веществ и энергии.</w:t>
      </w:r>
    </w:p>
    <w:p w:rsidR="00616812" w:rsidRPr="003F0831" w:rsidRDefault="00616812" w:rsidP="00616812">
      <w:pPr>
        <w:shd w:val="clear" w:color="auto" w:fill="FFFFFF"/>
        <w:spacing w:before="120" w:after="120" w:line="420" w:lineRule="atLeast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i/>
          <w:iCs/>
          <w:spacing w:val="3"/>
        </w:rPr>
        <w:t>Ключевые термины:</w:t>
      </w:r>
    </w:p>
    <w:p w:rsidR="00616812" w:rsidRPr="003F0831" w:rsidRDefault="00616812" w:rsidP="00616812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Биотоп</w:t>
      </w:r>
      <w:r w:rsidRPr="003F0831">
        <w:rPr>
          <w:rFonts w:ascii="Arial" w:hAnsi="Arial" w:cs="Arial"/>
          <w:spacing w:val="3"/>
        </w:rPr>
        <w:t> — участок территории с однородными условиями жизни для определённых видов (почва, микроклимат и др.).</w:t>
      </w:r>
    </w:p>
    <w:p w:rsidR="00616812" w:rsidRPr="003F0831" w:rsidRDefault="00616812" w:rsidP="00616812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Биоценоз</w:t>
      </w:r>
      <w:r w:rsidRPr="003F0831">
        <w:rPr>
          <w:rFonts w:ascii="Arial" w:hAnsi="Arial" w:cs="Arial"/>
          <w:spacing w:val="3"/>
        </w:rPr>
        <w:t> — исторически сложившаяся совокупность популяций организмов, населяющих одну территорию; включает:</w:t>
      </w:r>
    </w:p>
    <w:p w:rsidR="00616812" w:rsidRPr="003F0831" w:rsidRDefault="00616812" w:rsidP="00616812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spacing w:val="3"/>
        </w:rPr>
        <w:t>фитоценоз (растения),</w:t>
      </w:r>
    </w:p>
    <w:p w:rsidR="00616812" w:rsidRPr="003F0831" w:rsidRDefault="00616812" w:rsidP="00616812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spacing w:val="3"/>
        </w:rPr>
        <w:t>зооценоз (животные),</w:t>
      </w:r>
    </w:p>
    <w:p w:rsidR="00616812" w:rsidRPr="003F0831" w:rsidRDefault="00616812" w:rsidP="00616812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proofErr w:type="spellStart"/>
      <w:r w:rsidRPr="003F0831">
        <w:rPr>
          <w:rFonts w:ascii="Arial" w:hAnsi="Arial" w:cs="Arial"/>
          <w:spacing w:val="3"/>
        </w:rPr>
        <w:t>микробиоценоз</w:t>
      </w:r>
      <w:proofErr w:type="spellEnd"/>
      <w:r w:rsidRPr="003F0831">
        <w:rPr>
          <w:rFonts w:ascii="Arial" w:hAnsi="Arial" w:cs="Arial"/>
          <w:spacing w:val="3"/>
        </w:rPr>
        <w:t> (микроорганизмы).</w:t>
      </w:r>
    </w:p>
    <w:p w:rsidR="00616812" w:rsidRPr="003F0831" w:rsidRDefault="00616812" w:rsidP="00616812">
      <w:pPr>
        <w:shd w:val="clear" w:color="auto" w:fill="FFFFFF"/>
        <w:spacing w:before="300" w:after="120" w:line="420" w:lineRule="atLeast"/>
        <w:outlineLvl w:val="2"/>
        <w:rPr>
          <w:rFonts w:ascii="Arial" w:hAnsi="Arial" w:cs="Arial"/>
          <w:b/>
          <w:bCs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2. Составляющие экосистемы</w:t>
      </w:r>
    </w:p>
    <w:p w:rsidR="00616812" w:rsidRPr="003F0831" w:rsidRDefault="00616812" w:rsidP="00616812">
      <w:pPr>
        <w:shd w:val="clear" w:color="auto" w:fill="FFFFFF"/>
        <w:spacing w:before="120" w:after="120" w:line="420" w:lineRule="atLeast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spacing w:val="3"/>
        </w:rPr>
        <w:t>Экосистема состоит из двух главных компонентов:</w:t>
      </w:r>
    </w:p>
    <w:p w:rsidR="00616812" w:rsidRPr="003F0831" w:rsidRDefault="00616812" w:rsidP="00616812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Биотический компонент</w:t>
      </w:r>
      <w:r w:rsidRPr="003F0831">
        <w:rPr>
          <w:rFonts w:ascii="Arial" w:hAnsi="Arial" w:cs="Arial"/>
          <w:spacing w:val="3"/>
        </w:rPr>
        <w:t> (живая природа):</w:t>
      </w:r>
    </w:p>
    <w:p w:rsidR="00616812" w:rsidRPr="003F0831" w:rsidRDefault="00616812" w:rsidP="00616812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Продуценты</w:t>
      </w:r>
      <w:r w:rsidRPr="003F0831">
        <w:rPr>
          <w:rFonts w:ascii="Arial" w:hAnsi="Arial" w:cs="Arial"/>
          <w:spacing w:val="3"/>
        </w:rPr>
        <w:t> (автотрофы) — организмы, создающие органическое вещество из неорганического:</w:t>
      </w:r>
    </w:p>
    <w:p w:rsidR="00616812" w:rsidRPr="003F0831" w:rsidRDefault="00616812" w:rsidP="00616812">
      <w:pPr>
        <w:numPr>
          <w:ilvl w:val="2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spacing w:val="3"/>
        </w:rPr>
        <w:t>зелёные растения (фотосинтез),</w:t>
      </w:r>
    </w:p>
    <w:p w:rsidR="00616812" w:rsidRPr="003F0831" w:rsidRDefault="00616812" w:rsidP="00616812">
      <w:pPr>
        <w:numPr>
          <w:ilvl w:val="2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proofErr w:type="spellStart"/>
      <w:r w:rsidRPr="003F0831">
        <w:rPr>
          <w:rFonts w:ascii="Arial" w:hAnsi="Arial" w:cs="Arial"/>
          <w:spacing w:val="3"/>
        </w:rPr>
        <w:t>цианобактерии</w:t>
      </w:r>
      <w:proofErr w:type="spellEnd"/>
      <w:r w:rsidRPr="003F0831">
        <w:rPr>
          <w:rFonts w:ascii="Arial" w:hAnsi="Arial" w:cs="Arial"/>
          <w:spacing w:val="3"/>
        </w:rPr>
        <w:t>,</w:t>
      </w:r>
    </w:p>
    <w:p w:rsidR="00616812" w:rsidRPr="003F0831" w:rsidRDefault="00616812" w:rsidP="00616812">
      <w:pPr>
        <w:numPr>
          <w:ilvl w:val="2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proofErr w:type="spellStart"/>
      <w:r w:rsidRPr="003F0831">
        <w:rPr>
          <w:rFonts w:ascii="Arial" w:hAnsi="Arial" w:cs="Arial"/>
          <w:spacing w:val="3"/>
        </w:rPr>
        <w:t>хемосинтезирующие</w:t>
      </w:r>
      <w:proofErr w:type="spellEnd"/>
      <w:r w:rsidRPr="003F0831">
        <w:rPr>
          <w:rFonts w:ascii="Arial" w:hAnsi="Arial" w:cs="Arial"/>
          <w:spacing w:val="3"/>
        </w:rPr>
        <w:t> бактерии (серобактерии, железобактерии).</w:t>
      </w:r>
    </w:p>
    <w:p w:rsidR="00616812" w:rsidRPr="003F0831" w:rsidRDefault="00616812" w:rsidP="00616812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Консументы</w:t>
      </w:r>
      <w:r w:rsidRPr="003F0831">
        <w:rPr>
          <w:rFonts w:ascii="Arial" w:hAnsi="Arial" w:cs="Arial"/>
          <w:spacing w:val="3"/>
        </w:rPr>
        <w:t> (гетеротрофы) — потребляют готовое органическое вещество:</w:t>
      </w:r>
    </w:p>
    <w:p w:rsidR="00616812" w:rsidRPr="003F0831" w:rsidRDefault="00616812" w:rsidP="00616812">
      <w:pPr>
        <w:numPr>
          <w:ilvl w:val="2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spacing w:val="3"/>
        </w:rPr>
        <w:t>растительноядные (консументы I порядка),</w:t>
      </w:r>
    </w:p>
    <w:p w:rsidR="00616812" w:rsidRPr="003F0831" w:rsidRDefault="00616812" w:rsidP="00616812">
      <w:pPr>
        <w:numPr>
          <w:ilvl w:val="2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spacing w:val="3"/>
        </w:rPr>
        <w:t>хищники (консументы II, III и выше порядков),</w:t>
      </w:r>
    </w:p>
    <w:p w:rsidR="00616812" w:rsidRPr="003F0831" w:rsidRDefault="00616812" w:rsidP="00616812">
      <w:pPr>
        <w:numPr>
          <w:ilvl w:val="2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spacing w:val="3"/>
        </w:rPr>
        <w:lastRenderedPageBreak/>
        <w:t>паразиты (растения, грибы, животные).</w:t>
      </w:r>
    </w:p>
    <w:p w:rsidR="00616812" w:rsidRPr="003F0831" w:rsidRDefault="00616812" w:rsidP="00616812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Редуценты</w:t>
      </w:r>
      <w:r w:rsidRPr="003F0831">
        <w:rPr>
          <w:rFonts w:ascii="Arial" w:hAnsi="Arial" w:cs="Arial"/>
          <w:spacing w:val="3"/>
        </w:rPr>
        <w:t> (деструкторы) — разлагают мёртвое органическое вещество до неорганических соединений:</w:t>
      </w:r>
    </w:p>
    <w:p w:rsidR="00616812" w:rsidRPr="003F0831" w:rsidRDefault="00616812" w:rsidP="00616812">
      <w:pPr>
        <w:numPr>
          <w:ilvl w:val="2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spacing w:val="3"/>
        </w:rPr>
        <w:t>грибы,</w:t>
      </w:r>
    </w:p>
    <w:p w:rsidR="00616812" w:rsidRPr="003F0831" w:rsidRDefault="00616812" w:rsidP="00616812">
      <w:pPr>
        <w:numPr>
          <w:ilvl w:val="2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spacing w:val="3"/>
        </w:rPr>
        <w:t>сапрофитные бактерии (например, сенная палочка),</w:t>
      </w:r>
    </w:p>
    <w:p w:rsidR="00616812" w:rsidRPr="003F0831" w:rsidRDefault="00616812" w:rsidP="00616812">
      <w:pPr>
        <w:numPr>
          <w:ilvl w:val="2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spacing w:val="3"/>
        </w:rPr>
        <w:t>дождевые черви, личинки насекомых и др.</w:t>
      </w:r>
    </w:p>
    <w:p w:rsidR="00616812" w:rsidRPr="003F0831" w:rsidRDefault="00616812" w:rsidP="00616812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Абиотический компонент</w:t>
      </w:r>
      <w:r w:rsidRPr="003F0831">
        <w:rPr>
          <w:rFonts w:ascii="Arial" w:hAnsi="Arial" w:cs="Arial"/>
          <w:spacing w:val="3"/>
        </w:rPr>
        <w:t> (неживая природа):</w:t>
      </w:r>
    </w:p>
    <w:p w:rsidR="00616812" w:rsidRPr="003F0831" w:rsidRDefault="00616812" w:rsidP="00616812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spacing w:val="3"/>
        </w:rPr>
        <w:t>климатические факторы (температура, влажность, свет),</w:t>
      </w:r>
    </w:p>
    <w:p w:rsidR="00616812" w:rsidRPr="003F0831" w:rsidRDefault="00616812" w:rsidP="00616812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spacing w:val="3"/>
        </w:rPr>
        <w:t>почвенные условия (механический состав, плодородие),</w:t>
      </w:r>
    </w:p>
    <w:p w:rsidR="00616812" w:rsidRPr="003F0831" w:rsidRDefault="00616812" w:rsidP="00616812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spacing w:val="3"/>
        </w:rPr>
        <w:t>гидрологические параметры (наличие воды, солёность),</w:t>
      </w:r>
    </w:p>
    <w:p w:rsidR="00616812" w:rsidRPr="003F0831" w:rsidRDefault="00616812" w:rsidP="00616812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spacing w:val="3"/>
        </w:rPr>
        <w:t>химические элементы и соединения.</w:t>
      </w:r>
    </w:p>
    <w:p w:rsidR="00616812" w:rsidRPr="003F0831" w:rsidRDefault="00616812" w:rsidP="00616812">
      <w:pPr>
        <w:shd w:val="clear" w:color="auto" w:fill="FFFFFF"/>
        <w:spacing w:before="300" w:after="120" w:line="420" w:lineRule="atLeast"/>
        <w:outlineLvl w:val="2"/>
        <w:rPr>
          <w:rFonts w:ascii="Arial" w:hAnsi="Arial" w:cs="Arial"/>
          <w:b/>
          <w:bCs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3. Типы экосистем</w:t>
      </w:r>
    </w:p>
    <w:p w:rsidR="00616812" w:rsidRPr="003F0831" w:rsidRDefault="00616812" w:rsidP="00616812">
      <w:pPr>
        <w:shd w:val="clear" w:color="auto" w:fill="FFFFFF"/>
        <w:spacing w:before="120" w:after="120" w:line="420" w:lineRule="atLeast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По происхождению:</w:t>
      </w:r>
    </w:p>
    <w:p w:rsidR="00616812" w:rsidRPr="003F0831" w:rsidRDefault="00616812" w:rsidP="00616812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Природные</w:t>
      </w:r>
      <w:r w:rsidRPr="003F0831">
        <w:rPr>
          <w:rFonts w:ascii="Arial" w:hAnsi="Arial" w:cs="Arial"/>
          <w:spacing w:val="3"/>
        </w:rPr>
        <w:t> — сформировались без участия человека (тайга, тундра, коралловый риф).</w:t>
      </w:r>
    </w:p>
    <w:p w:rsidR="00616812" w:rsidRPr="003F0831" w:rsidRDefault="00616812" w:rsidP="00616812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Антропогенные</w:t>
      </w:r>
      <w:r w:rsidRPr="003F0831">
        <w:rPr>
          <w:rFonts w:ascii="Arial" w:hAnsi="Arial" w:cs="Arial"/>
          <w:spacing w:val="3"/>
        </w:rPr>
        <w:t> — созданы человеком (города, промышленные зоны).</w:t>
      </w:r>
    </w:p>
    <w:p w:rsidR="00616812" w:rsidRPr="003F0831" w:rsidRDefault="00616812" w:rsidP="00616812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Антропогенно</w:t>
      </w:r>
      <w:r w:rsidRPr="003F0831">
        <w:rPr>
          <w:rFonts w:ascii="Arial" w:hAnsi="Arial" w:cs="Arial"/>
          <w:b/>
          <w:bCs/>
          <w:spacing w:val="3"/>
        </w:rPr>
        <w:noBreakHyphen/>
        <w:t>природные</w:t>
      </w:r>
      <w:r w:rsidRPr="003F0831">
        <w:rPr>
          <w:rFonts w:ascii="Arial" w:hAnsi="Arial" w:cs="Arial"/>
          <w:spacing w:val="3"/>
        </w:rPr>
        <w:t> — природные комплексы, регулируемые человеком (поля, сады, парки).</w:t>
      </w:r>
    </w:p>
    <w:p w:rsidR="00616812" w:rsidRPr="003F0831" w:rsidRDefault="00616812" w:rsidP="00616812">
      <w:pPr>
        <w:shd w:val="clear" w:color="auto" w:fill="FFFFFF"/>
        <w:spacing w:before="120" w:after="120" w:line="420" w:lineRule="atLeast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По масштабу:</w:t>
      </w:r>
    </w:p>
    <w:p w:rsidR="00616812" w:rsidRPr="003F0831" w:rsidRDefault="00616812" w:rsidP="0061681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Микроэкосистемы</w:t>
      </w:r>
      <w:r w:rsidRPr="003F0831">
        <w:rPr>
          <w:rFonts w:ascii="Arial" w:hAnsi="Arial" w:cs="Arial"/>
          <w:spacing w:val="3"/>
        </w:rPr>
        <w:t> — малые замкнутые системы (муравейник, трухлявый пень, аквариум).</w:t>
      </w:r>
    </w:p>
    <w:p w:rsidR="00616812" w:rsidRPr="003F0831" w:rsidRDefault="00616812" w:rsidP="0061681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proofErr w:type="spellStart"/>
      <w:r w:rsidRPr="003F0831">
        <w:rPr>
          <w:rFonts w:ascii="Arial" w:hAnsi="Arial" w:cs="Arial"/>
          <w:b/>
          <w:bCs/>
          <w:spacing w:val="3"/>
        </w:rPr>
        <w:t>Мезоэкосистемы</w:t>
      </w:r>
      <w:proofErr w:type="spellEnd"/>
      <w:r w:rsidRPr="003F0831">
        <w:rPr>
          <w:rFonts w:ascii="Arial" w:hAnsi="Arial" w:cs="Arial"/>
          <w:spacing w:val="3"/>
        </w:rPr>
        <w:t> — средние по размеру (лес, озеро, луг).</w:t>
      </w:r>
    </w:p>
    <w:p w:rsidR="00616812" w:rsidRPr="003F0831" w:rsidRDefault="00616812" w:rsidP="0061681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Макроэкосистемы</w:t>
      </w:r>
      <w:r w:rsidRPr="003F0831">
        <w:rPr>
          <w:rFonts w:ascii="Arial" w:hAnsi="Arial" w:cs="Arial"/>
          <w:spacing w:val="3"/>
        </w:rPr>
        <w:t> — крупные природные зоны (тайга, степь, пустыня).</w:t>
      </w:r>
    </w:p>
    <w:p w:rsidR="00616812" w:rsidRPr="003F0831" w:rsidRDefault="00616812" w:rsidP="0061681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Глобальная экосистема</w:t>
      </w:r>
      <w:r w:rsidRPr="003F0831">
        <w:rPr>
          <w:rFonts w:ascii="Arial" w:hAnsi="Arial" w:cs="Arial"/>
          <w:spacing w:val="3"/>
        </w:rPr>
        <w:t> — биосфера (совокупность всех экосистем Земли).</w:t>
      </w:r>
    </w:p>
    <w:p w:rsidR="00616812" w:rsidRPr="003F0831" w:rsidRDefault="00616812" w:rsidP="00616812">
      <w:pPr>
        <w:shd w:val="clear" w:color="auto" w:fill="FFFFFF"/>
        <w:spacing w:before="120" w:after="120" w:line="420" w:lineRule="atLeast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По типу среды:</w:t>
      </w:r>
    </w:p>
    <w:p w:rsidR="00616812" w:rsidRPr="003F0831" w:rsidRDefault="00616812" w:rsidP="00616812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Наземные</w:t>
      </w:r>
      <w:r w:rsidRPr="003F0831">
        <w:rPr>
          <w:rFonts w:ascii="Arial" w:hAnsi="Arial" w:cs="Arial"/>
          <w:spacing w:val="3"/>
        </w:rPr>
        <w:t> (биомы): леса, степи, тундры, пустыни.</w:t>
      </w:r>
    </w:p>
    <w:p w:rsidR="00616812" w:rsidRPr="003F0831" w:rsidRDefault="00616812" w:rsidP="00616812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Пресноводные</w:t>
      </w:r>
      <w:r w:rsidRPr="003F0831">
        <w:rPr>
          <w:rFonts w:ascii="Arial" w:hAnsi="Arial" w:cs="Arial"/>
          <w:spacing w:val="3"/>
        </w:rPr>
        <w:t>: реки, озёра, болота.</w:t>
      </w:r>
    </w:p>
    <w:p w:rsidR="00616812" w:rsidRPr="003F0831" w:rsidRDefault="00616812" w:rsidP="00616812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Морские</w:t>
      </w:r>
      <w:r w:rsidRPr="003F0831">
        <w:rPr>
          <w:rFonts w:ascii="Arial" w:hAnsi="Arial" w:cs="Arial"/>
          <w:spacing w:val="3"/>
        </w:rPr>
        <w:t>: океаны, коралловые рифы, эстуарии.</w:t>
      </w:r>
    </w:p>
    <w:p w:rsidR="00616812" w:rsidRPr="003F0831" w:rsidRDefault="00616812" w:rsidP="00616812">
      <w:pPr>
        <w:shd w:val="clear" w:color="auto" w:fill="FFFFFF"/>
        <w:spacing w:before="300" w:after="120" w:line="420" w:lineRule="atLeast"/>
        <w:outlineLvl w:val="2"/>
        <w:rPr>
          <w:rFonts w:ascii="Arial" w:hAnsi="Arial" w:cs="Arial"/>
          <w:b/>
          <w:bCs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lastRenderedPageBreak/>
        <w:t>4. Взаимодействие видов в экосистемах</w:t>
      </w:r>
    </w:p>
    <w:p w:rsidR="00616812" w:rsidRPr="003F0831" w:rsidRDefault="00616812" w:rsidP="00616812">
      <w:pPr>
        <w:shd w:val="clear" w:color="auto" w:fill="FFFFFF"/>
        <w:spacing w:before="120" w:after="120" w:line="420" w:lineRule="atLeast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spacing w:val="3"/>
        </w:rPr>
        <w:t>Основные типы биотических взаимоотношений:</w:t>
      </w:r>
    </w:p>
    <w:p w:rsidR="00616812" w:rsidRPr="003F0831" w:rsidRDefault="00616812" w:rsidP="00616812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Трофические (пищевые) связи</w:t>
      </w:r>
      <w:r w:rsidRPr="003F0831">
        <w:rPr>
          <w:rFonts w:ascii="Arial" w:hAnsi="Arial" w:cs="Arial"/>
          <w:spacing w:val="3"/>
        </w:rPr>
        <w:t> — основа цепей и сетей питания:</w:t>
      </w:r>
    </w:p>
    <w:p w:rsidR="00616812" w:rsidRPr="003F0831" w:rsidRDefault="00616812" w:rsidP="00616812">
      <w:pPr>
        <w:numPr>
          <w:ilvl w:val="1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Пастбищная цепь</w:t>
      </w:r>
      <w:r w:rsidRPr="003F0831">
        <w:rPr>
          <w:rFonts w:ascii="Arial" w:hAnsi="Arial" w:cs="Arial"/>
          <w:spacing w:val="3"/>
        </w:rPr>
        <w:t>: растение → травоядное → хищник → </w:t>
      </w:r>
      <w:proofErr w:type="spellStart"/>
      <w:r w:rsidRPr="003F0831">
        <w:rPr>
          <w:rFonts w:ascii="Arial" w:hAnsi="Arial" w:cs="Arial"/>
          <w:spacing w:val="3"/>
        </w:rPr>
        <w:t>суперхищник</w:t>
      </w:r>
      <w:proofErr w:type="spellEnd"/>
      <w:r w:rsidRPr="003F0831">
        <w:rPr>
          <w:rFonts w:ascii="Arial" w:hAnsi="Arial" w:cs="Arial"/>
          <w:spacing w:val="3"/>
        </w:rPr>
        <w:t>.</w:t>
      </w:r>
    </w:p>
    <w:p w:rsidR="00616812" w:rsidRPr="003F0831" w:rsidRDefault="00616812" w:rsidP="00616812">
      <w:pPr>
        <w:numPr>
          <w:ilvl w:val="1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proofErr w:type="spellStart"/>
      <w:r w:rsidRPr="003F0831">
        <w:rPr>
          <w:rFonts w:ascii="Arial" w:hAnsi="Arial" w:cs="Arial"/>
          <w:b/>
          <w:bCs/>
          <w:spacing w:val="3"/>
        </w:rPr>
        <w:t>Детритная</w:t>
      </w:r>
      <w:proofErr w:type="spellEnd"/>
      <w:r w:rsidRPr="003F0831">
        <w:rPr>
          <w:rFonts w:ascii="Arial" w:hAnsi="Arial" w:cs="Arial"/>
          <w:b/>
          <w:bCs/>
          <w:spacing w:val="3"/>
        </w:rPr>
        <w:t> цепь</w:t>
      </w:r>
      <w:r w:rsidRPr="003F0831">
        <w:rPr>
          <w:rFonts w:ascii="Arial" w:hAnsi="Arial" w:cs="Arial"/>
          <w:spacing w:val="3"/>
        </w:rPr>
        <w:t>: мёртвая органика → </w:t>
      </w:r>
      <w:proofErr w:type="spellStart"/>
      <w:r w:rsidRPr="003F0831">
        <w:rPr>
          <w:rFonts w:ascii="Arial" w:hAnsi="Arial" w:cs="Arial"/>
          <w:spacing w:val="3"/>
        </w:rPr>
        <w:t>детритофаги</w:t>
      </w:r>
      <w:proofErr w:type="spellEnd"/>
      <w:r w:rsidRPr="003F0831">
        <w:rPr>
          <w:rFonts w:ascii="Arial" w:hAnsi="Arial" w:cs="Arial"/>
          <w:spacing w:val="3"/>
        </w:rPr>
        <w:t> → редуценты.</w:t>
      </w:r>
    </w:p>
    <w:p w:rsidR="00616812" w:rsidRPr="003F0831" w:rsidRDefault="00616812" w:rsidP="00616812">
      <w:pPr>
        <w:numPr>
          <w:ilvl w:val="1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Трофические уровни</w:t>
      </w:r>
      <w:r w:rsidRPr="003F0831">
        <w:rPr>
          <w:rFonts w:ascii="Arial" w:hAnsi="Arial" w:cs="Arial"/>
          <w:spacing w:val="3"/>
        </w:rPr>
        <w:t>: продуценты (I) → консументы I порядка → консументы II порядка → редуценты.</w:t>
      </w:r>
    </w:p>
    <w:p w:rsidR="00616812" w:rsidRPr="003F0831" w:rsidRDefault="00616812" w:rsidP="00616812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Симбиоз</w:t>
      </w:r>
      <w:r w:rsidRPr="003F0831">
        <w:rPr>
          <w:rFonts w:ascii="Arial" w:hAnsi="Arial" w:cs="Arial"/>
          <w:spacing w:val="3"/>
        </w:rPr>
        <w:t> — взаимовыгодное сожительство:</w:t>
      </w:r>
    </w:p>
    <w:p w:rsidR="00616812" w:rsidRPr="003F0831" w:rsidRDefault="00616812" w:rsidP="00616812">
      <w:pPr>
        <w:numPr>
          <w:ilvl w:val="1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i/>
          <w:iCs/>
          <w:spacing w:val="3"/>
        </w:rPr>
        <w:t>Мутуализм</w:t>
      </w:r>
      <w:r w:rsidRPr="003F0831">
        <w:rPr>
          <w:rFonts w:ascii="Arial" w:hAnsi="Arial" w:cs="Arial"/>
          <w:spacing w:val="3"/>
        </w:rPr>
        <w:t> (оба вида получают пользу, например, микориза).</w:t>
      </w:r>
    </w:p>
    <w:p w:rsidR="00616812" w:rsidRPr="003F0831" w:rsidRDefault="00616812" w:rsidP="00616812">
      <w:pPr>
        <w:numPr>
          <w:ilvl w:val="1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i/>
          <w:iCs/>
          <w:spacing w:val="3"/>
        </w:rPr>
        <w:t>Комменсализм</w:t>
      </w:r>
      <w:r w:rsidRPr="003F0831">
        <w:rPr>
          <w:rFonts w:ascii="Arial" w:hAnsi="Arial" w:cs="Arial"/>
          <w:spacing w:val="3"/>
        </w:rPr>
        <w:t> (один вид получает пользу, другой не страдает, например, эпифиты на деревьях).</w:t>
      </w:r>
    </w:p>
    <w:p w:rsidR="00616812" w:rsidRPr="003F0831" w:rsidRDefault="00616812" w:rsidP="00616812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Конкуренция</w:t>
      </w:r>
      <w:r w:rsidRPr="003F0831">
        <w:rPr>
          <w:rFonts w:ascii="Arial" w:hAnsi="Arial" w:cs="Arial"/>
          <w:spacing w:val="3"/>
        </w:rPr>
        <w:t> — борьба за ресурсы (пищу, территорию, свет):</w:t>
      </w:r>
    </w:p>
    <w:p w:rsidR="00616812" w:rsidRPr="003F0831" w:rsidRDefault="00616812" w:rsidP="00616812">
      <w:pPr>
        <w:numPr>
          <w:ilvl w:val="1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spacing w:val="3"/>
        </w:rPr>
        <w:t>внутривидовая,</w:t>
      </w:r>
    </w:p>
    <w:p w:rsidR="00616812" w:rsidRPr="003F0831" w:rsidRDefault="00616812" w:rsidP="00616812">
      <w:pPr>
        <w:numPr>
          <w:ilvl w:val="1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spacing w:val="3"/>
        </w:rPr>
        <w:t>межвидовая.</w:t>
      </w:r>
    </w:p>
    <w:p w:rsidR="00616812" w:rsidRPr="003F0831" w:rsidRDefault="00616812" w:rsidP="00616812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Хищничество</w:t>
      </w:r>
      <w:r w:rsidRPr="003F0831">
        <w:rPr>
          <w:rFonts w:ascii="Arial" w:hAnsi="Arial" w:cs="Arial"/>
          <w:spacing w:val="3"/>
        </w:rPr>
        <w:t> — один вид питается другим (волк → заяц).</w:t>
      </w:r>
    </w:p>
    <w:p w:rsidR="00616812" w:rsidRPr="003F0831" w:rsidRDefault="00616812" w:rsidP="00616812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Паразитизм</w:t>
      </w:r>
      <w:r w:rsidRPr="003F0831">
        <w:rPr>
          <w:rFonts w:ascii="Arial" w:hAnsi="Arial" w:cs="Arial"/>
          <w:spacing w:val="3"/>
        </w:rPr>
        <w:t> — один организм живёт за счёт другого, не убивая его сразу (клещи, глисты).</w:t>
      </w:r>
    </w:p>
    <w:p w:rsidR="00616812" w:rsidRPr="003F0831" w:rsidRDefault="00616812" w:rsidP="00616812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Аменсализм</w:t>
      </w:r>
      <w:r w:rsidRPr="003F0831">
        <w:rPr>
          <w:rFonts w:ascii="Arial" w:hAnsi="Arial" w:cs="Arial"/>
          <w:spacing w:val="3"/>
        </w:rPr>
        <w:t> — один вид подавляет другой, не получая выгоды (например, тень от большого дерева угнетает травы).</w:t>
      </w:r>
    </w:p>
    <w:p w:rsidR="00616812" w:rsidRPr="003F0831" w:rsidRDefault="00616812" w:rsidP="00616812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Нейтрализм</w:t>
      </w:r>
      <w:r w:rsidRPr="003F0831">
        <w:rPr>
          <w:rFonts w:ascii="Arial" w:hAnsi="Arial" w:cs="Arial"/>
          <w:spacing w:val="3"/>
        </w:rPr>
        <w:t> — виды не влияют друг на друга (белка и лось в одном лесу).</w:t>
      </w:r>
    </w:p>
    <w:p w:rsidR="00616812" w:rsidRPr="003F0831" w:rsidRDefault="00616812" w:rsidP="00616812">
      <w:pPr>
        <w:shd w:val="clear" w:color="auto" w:fill="FFFFFF"/>
        <w:spacing w:before="300" w:after="120" w:line="420" w:lineRule="atLeast"/>
        <w:outlineLvl w:val="2"/>
        <w:rPr>
          <w:rFonts w:ascii="Arial" w:hAnsi="Arial" w:cs="Arial"/>
          <w:b/>
          <w:bCs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5. Круговорот веществ и энергия в экосистеме</w:t>
      </w:r>
    </w:p>
    <w:p w:rsidR="00616812" w:rsidRPr="003F0831" w:rsidRDefault="00616812" w:rsidP="00616812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Источник энергии</w:t>
      </w:r>
      <w:r w:rsidRPr="003F0831">
        <w:rPr>
          <w:rFonts w:ascii="Arial" w:hAnsi="Arial" w:cs="Arial"/>
          <w:spacing w:val="3"/>
        </w:rPr>
        <w:t> — Солнце (для большинства экосистем); в глубоководных экосистемах — химическая энергия (хемосинтез).</w:t>
      </w:r>
    </w:p>
    <w:p w:rsidR="00616812" w:rsidRPr="003F0831" w:rsidRDefault="00616812" w:rsidP="00616812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Круговорот веществ</w:t>
      </w:r>
      <w:r w:rsidRPr="003F0831">
        <w:rPr>
          <w:rFonts w:ascii="Arial" w:hAnsi="Arial" w:cs="Arial"/>
          <w:spacing w:val="3"/>
        </w:rPr>
        <w:t> — повторяющееся участие химических элементов (C, N, O, P) в процессах жизнедеятельности организмов и абиотической среды.</w:t>
      </w:r>
    </w:p>
    <w:p w:rsidR="00616812" w:rsidRPr="003F0831" w:rsidRDefault="00616812" w:rsidP="00616812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Правило 10 %</w:t>
      </w:r>
      <w:r w:rsidRPr="003F0831">
        <w:rPr>
          <w:rFonts w:ascii="Arial" w:hAnsi="Arial" w:cs="Arial"/>
          <w:spacing w:val="3"/>
        </w:rPr>
        <w:t> (Линдемана): на каждый последующий трофический уровень переходит лишь около </w:t>
      </w:r>
      <w:r w:rsidRPr="003F0831">
        <w:rPr>
          <w:spacing w:val="3"/>
        </w:rPr>
        <w:t>10%</w:t>
      </w:r>
      <w:r w:rsidRPr="003F0831">
        <w:rPr>
          <w:rFonts w:ascii="Arial" w:hAnsi="Arial" w:cs="Arial"/>
          <w:spacing w:val="3"/>
        </w:rPr>
        <w:t> энергии предыдущего.</w:t>
      </w:r>
    </w:p>
    <w:p w:rsidR="00616812" w:rsidRPr="003F0831" w:rsidRDefault="00616812" w:rsidP="00616812">
      <w:pPr>
        <w:shd w:val="clear" w:color="auto" w:fill="FFFFFF"/>
        <w:spacing w:before="300" w:after="120" w:line="420" w:lineRule="atLeast"/>
        <w:outlineLvl w:val="2"/>
        <w:rPr>
          <w:rFonts w:ascii="Arial" w:hAnsi="Arial" w:cs="Arial"/>
          <w:b/>
          <w:bCs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6. Свойства экосистем</w:t>
      </w:r>
    </w:p>
    <w:p w:rsidR="00616812" w:rsidRPr="003F0831" w:rsidRDefault="00616812" w:rsidP="00616812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lastRenderedPageBreak/>
        <w:t>Самовоспроизведение</w:t>
      </w:r>
      <w:r w:rsidRPr="003F0831">
        <w:rPr>
          <w:rFonts w:ascii="Arial" w:hAnsi="Arial" w:cs="Arial"/>
          <w:spacing w:val="3"/>
        </w:rPr>
        <w:t> — способность поддерживать свою структуру и функции.</w:t>
      </w:r>
    </w:p>
    <w:p w:rsidR="00616812" w:rsidRPr="003F0831" w:rsidRDefault="00616812" w:rsidP="00616812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Саморегуляция</w:t>
      </w:r>
      <w:r w:rsidRPr="003F0831">
        <w:rPr>
          <w:rFonts w:ascii="Arial" w:hAnsi="Arial" w:cs="Arial"/>
          <w:spacing w:val="3"/>
        </w:rPr>
        <w:t> (гомеостаз) — поддержание равновесия через обратные связи.</w:t>
      </w:r>
    </w:p>
    <w:p w:rsidR="00616812" w:rsidRPr="003F0831" w:rsidRDefault="00616812" w:rsidP="00616812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Устойчивость</w:t>
      </w:r>
      <w:r w:rsidRPr="003F0831">
        <w:rPr>
          <w:rFonts w:ascii="Arial" w:hAnsi="Arial" w:cs="Arial"/>
          <w:spacing w:val="3"/>
        </w:rPr>
        <w:t> — способность противостоять внешним воздействиям.</w:t>
      </w:r>
    </w:p>
    <w:p w:rsidR="00616812" w:rsidRPr="003F0831" w:rsidRDefault="00616812" w:rsidP="00616812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Открытость</w:t>
      </w:r>
      <w:r w:rsidRPr="003F0831">
        <w:rPr>
          <w:rFonts w:ascii="Arial" w:hAnsi="Arial" w:cs="Arial"/>
          <w:spacing w:val="3"/>
        </w:rPr>
        <w:t> — обмен веществом и энергией с окружающей средой.</w:t>
      </w:r>
    </w:p>
    <w:p w:rsidR="00616812" w:rsidRDefault="00616812" w:rsidP="00616812">
      <w:pPr>
        <w:shd w:val="clear" w:color="auto" w:fill="FFFFFF"/>
        <w:spacing w:before="300" w:after="120" w:line="420" w:lineRule="atLeast"/>
        <w:outlineLvl w:val="2"/>
        <w:rPr>
          <w:rFonts w:ascii="Arial" w:hAnsi="Arial" w:cs="Arial"/>
          <w:b/>
          <w:bCs/>
          <w:spacing w:val="3"/>
        </w:rPr>
      </w:pPr>
      <w:r w:rsidRPr="003F0831">
        <w:rPr>
          <w:rFonts w:ascii="Arial" w:hAnsi="Arial" w:cs="Arial"/>
          <w:b/>
          <w:bCs/>
          <w:spacing w:val="3"/>
        </w:rPr>
        <w:t>Практическое задание</w:t>
      </w:r>
    </w:p>
    <w:p w:rsidR="00616812" w:rsidRPr="003F0831" w:rsidRDefault="00616812" w:rsidP="00616812">
      <w:pPr>
        <w:shd w:val="clear" w:color="auto" w:fill="FFFFFF"/>
        <w:spacing w:before="300" w:after="120" w:line="420" w:lineRule="atLeast"/>
        <w:outlineLvl w:val="2"/>
        <w:rPr>
          <w:rFonts w:ascii="Arial" w:hAnsi="Arial" w:cs="Arial"/>
          <w:bCs/>
          <w:spacing w:val="3"/>
        </w:rPr>
      </w:pPr>
      <w:r w:rsidRPr="00616812">
        <w:rPr>
          <w:rFonts w:ascii="Arial" w:hAnsi="Arial" w:cs="Arial"/>
          <w:bCs/>
          <w:spacing w:val="3"/>
        </w:rPr>
        <w:t>1.Написать конспект</w:t>
      </w:r>
    </w:p>
    <w:p w:rsidR="00616812" w:rsidRPr="003F0831" w:rsidRDefault="00616812" w:rsidP="00616812">
      <w:pPr>
        <w:shd w:val="clear" w:color="auto" w:fill="FFFFFF"/>
        <w:spacing w:before="120" w:after="12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2.</w:t>
      </w:r>
      <w:r w:rsidRPr="003F0831">
        <w:rPr>
          <w:rFonts w:ascii="Arial" w:hAnsi="Arial" w:cs="Arial"/>
          <w:spacing w:val="3"/>
        </w:rPr>
        <w:t>Приведите по 2 примера экосистем каждого масштаба (микро-, мезо-, макро-)</w:t>
      </w:r>
    </w:p>
    <w:p w:rsidR="00616812" w:rsidRPr="003F0831" w:rsidRDefault="00616812" w:rsidP="00616812">
      <w:pPr>
        <w:shd w:val="clear" w:color="auto" w:fill="FFFFFF"/>
        <w:spacing w:before="120" w:after="120" w:line="420" w:lineRule="atLeast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3.</w:t>
      </w:r>
      <w:r w:rsidRPr="003F0831">
        <w:rPr>
          <w:rFonts w:ascii="Arial" w:hAnsi="Arial" w:cs="Arial"/>
          <w:spacing w:val="3"/>
        </w:rPr>
        <w:t>Определите тип взаимодействия между следующими парами организмов:</w:t>
      </w:r>
    </w:p>
    <w:p w:rsidR="00616812" w:rsidRPr="003F0831" w:rsidRDefault="00616812" w:rsidP="00616812">
      <w:pPr>
        <w:numPr>
          <w:ilvl w:val="1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spacing w:val="3"/>
        </w:rPr>
        <w:t>пчела и цветок,</w:t>
      </w:r>
    </w:p>
    <w:p w:rsidR="00616812" w:rsidRPr="003F0831" w:rsidRDefault="00616812" w:rsidP="00616812">
      <w:pPr>
        <w:numPr>
          <w:ilvl w:val="1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spacing w:val="3"/>
        </w:rPr>
        <w:t>волк и лиса,</w:t>
      </w:r>
    </w:p>
    <w:p w:rsidR="00616812" w:rsidRPr="003F0831" w:rsidRDefault="00616812" w:rsidP="00616812">
      <w:pPr>
        <w:numPr>
          <w:ilvl w:val="1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spacing w:val="3"/>
        </w:rPr>
        <w:t>гриб</w:t>
      </w:r>
      <w:r w:rsidRPr="003F0831">
        <w:rPr>
          <w:rFonts w:ascii="Arial" w:hAnsi="Arial" w:cs="Arial"/>
          <w:spacing w:val="3"/>
        </w:rPr>
        <w:noBreakHyphen/>
        <w:t>паразит и дерево,</w:t>
      </w:r>
    </w:p>
    <w:p w:rsidR="00616812" w:rsidRPr="003F0831" w:rsidRDefault="00616812" w:rsidP="00616812">
      <w:pPr>
        <w:numPr>
          <w:ilvl w:val="1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  <w:spacing w:val="3"/>
        </w:rPr>
      </w:pPr>
      <w:r w:rsidRPr="003F0831">
        <w:rPr>
          <w:rFonts w:ascii="Arial" w:hAnsi="Arial" w:cs="Arial"/>
          <w:spacing w:val="3"/>
        </w:rPr>
        <w:t>рак</w:t>
      </w:r>
      <w:r w:rsidRPr="003F0831">
        <w:rPr>
          <w:rFonts w:ascii="Arial" w:hAnsi="Arial" w:cs="Arial"/>
          <w:spacing w:val="3"/>
        </w:rPr>
        <w:noBreakHyphen/>
        <w:t>отшельник и актиния.</w:t>
      </w:r>
    </w:p>
    <w:p w:rsidR="004510AA" w:rsidRDefault="004510AA"/>
    <w:sectPr w:rsidR="00451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7025"/>
    <w:multiLevelType w:val="multilevel"/>
    <w:tmpl w:val="3B90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E6619"/>
    <w:multiLevelType w:val="multilevel"/>
    <w:tmpl w:val="290C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00E26"/>
    <w:multiLevelType w:val="multilevel"/>
    <w:tmpl w:val="FD12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CA328F"/>
    <w:multiLevelType w:val="multilevel"/>
    <w:tmpl w:val="B32A0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67FE5"/>
    <w:multiLevelType w:val="multilevel"/>
    <w:tmpl w:val="6BC03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25DA8"/>
    <w:multiLevelType w:val="multilevel"/>
    <w:tmpl w:val="677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50C01"/>
    <w:multiLevelType w:val="multilevel"/>
    <w:tmpl w:val="8A62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8C5D0E"/>
    <w:multiLevelType w:val="multilevel"/>
    <w:tmpl w:val="4AE80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B31852"/>
    <w:multiLevelType w:val="multilevel"/>
    <w:tmpl w:val="49B8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A84A72"/>
    <w:multiLevelType w:val="multilevel"/>
    <w:tmpl w:val="568C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D0AAA"/>
    <w:multiLevelType w:val="multilevel"/>
    <w:tmpl w:val="83AC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1D7786"/>
    <w:multiLevelType w:val="multilevel"/>
    <w:tmpl w:val="BF30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4F576D"/>
    <w:multiLevelType w:val="multilevel"/>
    <w:tmpl w:val="8084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4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1"/>
  </w:num>
  <w:num w:numId="10">
    <w:abstractNumId w:val="7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30"/>
    <w:rsid w:val="003C229A"/>
    <w:rsid w:val="004510AA"/>
    <w:rsid w:val="004962DD"/>
    <w:rsid w:val="00616812"/>
    <w:rsid w:val="00DD3A5E"/>
    <w:rsid w:val="00F3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AE92"/>
  <w15:chartTrackingRefBased/>
  <w15:docId w15:val="{1BA705C1-321E-4136-9A5B-9B66D064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616812"/>
    <w:pPr>
      <w:widowControl w:val="0"/>
      <w:autoSpaceDE w:val="0"/>
      <w:autoSpaceDN w:val="0"/>
      <w:ind w:left="723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6812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pc503_00</dc:creator>
  <cp:keywords/>
  <dc:description/>
  <cp:lastModifiedBy>pc503_00</cp:lastModifiedBy>
  <cp:revision>4</cp:revision>
  <dcterms:created xsi:type="dcterms:W3CDTF">2026-01-21T01:23:00Z</dcterms:created>
  <dcterms:modified xsi:type="dcterms:W3CDTF">2026-01-21T01:34:00Z</dcterms:modified>
</cp:coreProperties>
</file>