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CD73EF" w14:textId="1B5F9A8B" w:rsidR="0004682A" w:rsidRPr="00106245" w:rsidRDefault="00106245">
      <w:pPr>
        <w:rPr>
          <w:rFonts w:ascii="Times New Roman" w:hAnsi="Times New Roman" w:cs="Times New Roman"/>
        </w:rPr>
      </w:pPr>
      <w:bookmarkStart w:id="0" w:name="_Hlk219882894"/>
      <w:bookmarkStart w:id="1" w:name="_GoBack"/>
      <w:r w:rsidRPr="00106245">
        <w:rPr>
          <w:rFonts w:ascii="Times New Roman" w:hAnsi="Times New Roman" w:cs="Times New Roman"/>
          <w:b/>
          <w:bCs/>
          <w:u w:val="single"/>
        </w:rPr>
        <w:t xml:space="preserve">2 </w:t>
      </w:r>
      <w:proofErr w:type="gramStart"/>
      <w:r w:rsidRPr="00106245">
        <w:rPr>
          <w:rFonts w:ascii="Times New Roman" w:hAnsi="Times New Roman" w:cs="Times New Roman"/>
          <w:b/>
          <w:bCs/>
          <w:u w:val="single"/>
        </w:rPr>
        <w:t xml:space="preserve">пара  </w:t>
      </w:r>
      <w:r w:rsidR="000C23AB" w:rsidRPr="00106245">
        <w:rPr>
          <w:rFonts w:ascii="Times New Roman" w:hAnsi="Times New Roman" w:cs="Times New Roman"/>
          <w:b/>
          <w:bCs/>
          <w:u w:val="single"/>
        </w:rPr>
        <w:t>Задание</w:t>
      </w:r>
      <w:proofErr w:type="gramEnd"/>
      <w:r w:rsidR="000C23AB" w:rsidRPr="00106245">
        <w:rPr>
          <w:rFonts w:ascii="Times New Roman" w:hAnsi="Times New Roman" w:cs="Times New Roman"/>
        </w:rPr>
        <w:t xml:space="preserve">: ответить на вопросы, сфотографировать и отправить мне в </w:t>
      </w:r>
      <w:proofErr w:type="spellStart"/>
      <w:r w:rsidR="000C23AB" w:rsidRPr="00106245">
        <w:rPr>
          <w:rFonts w:ascii="Times New Roman" w:hAnsi="Times New Roman" w:cs="Times New Roman"/>
        </w:rPr>
        <w:t>лс</w:t>
      </w:r>
      <w:proofErr w:type="spellEnd"/>
      <w:r w:rsidR="000C23AB" w:rsidRPr="00106245">
        <w:rPr>
          <w:rFonts w:ascii="Times New Roman" w:hAnsi="Times New Roman" w:cs="Times New Roman"/>
        </w:rPr>
        <w:t>. Пишем номер вопроса и ответ на него.</w:t>
      </w:r>
    </w:p>
    <w:p w14:paraId="69AF2A58" w14:textId="77777777" w:rsidR="000C23AB" w:rsidRPr="00106245" w:rsidRDefault="000C23AB">
      <w:pPr>
        <w:rPr>
          <w:rFonts w:ascii="Times New Roman" w:hAnsi="Times New Roman" w:cs="Times New Roman"/>
        </w:rPr>
      </w:pPr>
    </w:p>
    <w:p w14:paraId="1C24E6A8" w14:textId="77777777" w:rsidR="000C23AB" w:rsidRPr="008E51D6" w:rsidRDefault="000C23AB" w:rsidP="000C23AB">
      <w:pPr>
        <w:rPr>
          <w:rFonts w:ascii="Times New Roman" w:hAnsi="Times New Roman" w:cs="Times New Roman"/>
          <w:sz w:val="18"/>
          <w:szCs w:val="18"/>
        </w:rPr>
      </w:pPr>
      <w:r w:rsidRPr="008E51D6">
        <w:rPr>
          <w:rFonts w:ascii="Times New Roman" w:hAnsi="Times New Roman" w:cs="Times New Roman"/>
          <w:sz w:val="18"/>
          <w:szCs w:val="18"/>
        </w:rPr>
        <w:t>1-Для чего производят правку металла</w:t>
      </w:r>
    </w:p>
    <w:p w14:paraId="4EB187AF" w14:textId="77777777" w:rsidR="000C23AB" w:rsidRPr="008E51D6" w:rsidRDefault="000C23AB" w:rsidP="000C23AB">
      <w:pPr>
        <w:rPr>
          <w:rFonts w:ascii="Times New Roman" w:hAnsi="Times New Roman" w:cs="Times New Roman"/>
          <w:sz w:val="18"/>
          <w:szCs w:val="18"/>
        </w:rPr>
      </w:pPr>
      <w:r w:rsidRPr="008E51D6">
        <w:rPr>
          <w:rFonts w:ascii="Times New Roman" w:hAnsi="Times New Roman" w:cs="Times New Roman"/>
          <w:sz w:val="18"/>
          <w:szCs w:val="18"/>
        </w:rPr>
        <w:t>2-Что используют для разметки металла</w:t>
      </w:r>
    </w:p>
    <w:p w14:paraId="0BAF1773" w14:textId="77777777" w:rsidR="000C23AB" w:rsidRPr="008E51D6" w:rsidRDefault="000C23AB" w:rsidP="000C23AB">
      <w:pPr>
        <w:rPr>
          <w:rFonts w:ascii="Times New Roman" w:hAnsi="Times New Roman" w:cs="Times New Roman"/>
          <w:sz w:val="18"/>
          <w:szCs w:val="18"/>
        </w:rPr>
      </w:pPr>
      <w:r w:rsidRPr="008E51D6">
        <w:rPr>
          <w:rFonts w:ascii="Times New Roman" w:hAnsi="Times New Roman" w:cs="Times New Roman"/>
          <w:sz w:val="18"/>
          <w:szCs w:val="18"/>
        </w:rPr>
        <w:t>3-Какие методы используют для раскроя металла</w:t>
      </w:r>
    </w:p>
    <w:p w14:paraId="57234635" w14:textId="77777777" w:rsidR="000C23AB" w:rsidRPr="008E51D6" w:rsidRDefault="000C23AB" w:rsidP="000C23AB">
      <w:pPr>
        <w:rPr>
          <w:rFonts w:ascii="Times New Roman" w:hAnsi="Times New Roman" w:cs="Times New Roman"/>
          <w:sz w:val="18"/>
          <w:szCs w:val="18"/>
        </w:rPr>
      </w:pPr>
      <w:r w:rsidRPr="008E51D6">
        <w:rPr>
          <w:rFonts w:ascii="Times New Roman" w:hAnsi="Times New Roman" w:cs="Times New Roman"/>
          <w:sz w:val="18"/>
          <w:szCs w:val="18"/>
        </w:rPr>
        <w:t>4-Для чего производят очистку поверхности металла</w:t>
      </w:r>
    </w:p>
    <w:p w14:paraId="7F493844" w14:textId="77777777" w:rsidR="000C23AB" w:rsidRPr="008E51D6" w:rsidRDefault="000C23AB" w:rsidP="000C23AB">
      <w:pPr>
        <w:rPr>
          <w:rFonts w:ascii="Times New Roman" w:hAnsi="Times New Roman" w:cs="Times New Roman"/>
          <w:sz w:val="18"/>
          <w:szCs w:val="18"/>
        </w:rPr>
      </w:pPr>
      <w:r w:rsidRPr="008E51D6">
        <w:rPr>
          <w:rFonts w:ascii="Times New Roman" w:hAnsi="Times New Roman" w:cs="Times New Roman"/>
          <w:sz w:val="18"/>
          <w:szCs w:val="18"/>
        </w:rPr>
        <w:t>5-Какая часть металла зачищается под сварку</w:t>
      </w:r>
    </w:p>
    <w:p w14:paraId="370080D0" w14:textId="77777777" w:rsidR="000C23AB" w:rsidRPr="008E51D6" w:rsidRDefault="000C23AB" w:rsidP="000C23AB">
      <w:pPr>
        <w:rPr>
          <w:rFonts w:ascii="Times New Roman" w:hAnsi="Times New Roman" w:cs="Times New Roman"/>
          <w:sz w:val="18"/>
          <w:szCs w:val="18"/>
        </w:rPr>
      </w:pPr>
      <w:r w:rsidRPr="008E51D6">
        <w:rPr>
          <w:rFonts w:ascii="Times New Roman" w:hAnsi="Times New Roman" w:cs="Times New Roman"/>
          <w:sz w:val="18"/>
          <w:szCs w:val="18"/>
        </w:rPr>
        <w:t>6-При помощи чего производится сборка конструкции</w:t>
      </w:r>
    </w:p>
    <w:p w14:paraId="295A8BFF" w14:textId="77777777" w:rsidR="000C23AB" w:rsidRPr="008E51D6" w:rsidRDefault="000C23AB" w:rsidP="000C23AB">
      <w:pPr>
        <w:rPr>
          <w:rFonts w:ascii="Times New Roman" w:hAnsi="Times New Roman" w:cs="Times New Roman"/>
          <w:sz w:val="18"/>
          <w:szCs w:val="18"/>
        </w:rPr>
      </w:pPr>
      <w:r w:rsidRPr="008E51D6">
        <w:rPr>
          <w:rFonts w:ascii="Times New Roman" w:hAnsi="Times New Roman" w:cs="Times New Roman"/>
          <w:sz w:val="18"/>
          <w:szCs w:val="18"/>
        </w:rPr>
        <w:t>7-На что влияет угол разделки кромок</w:t>
      </w:r>
    </w:p>
    <w:p w14:paraId="11B986B6" w14:textId="77777777" w:rsidR="000C23AB" w:rsidRPr="008E51D6" w:rsidRDefault="000C23AB" w:rsidP="000C23AB">
      <w:pPr>
        <w:rPr>
          <w:rFonts w:ascii="Times New Roman" w:hAnsi="Times New Roman" w:cs="Times New Roman"/>
          <w:sz w:val="18"/>
          <w:szCs w:val="18"/>
        </w:rPr>
      </w:pPr>
      <w:r w:rsidRPr="008E51D6">
        <w:rPr>
          <w:rFonts w:ascii="Times New Roman" w:hAnsi="Times New Roman" w:cs="Times New Roman"/>
          <w:sz w:val="18"/>
          <w:szCs w:val="18"/>
        </w:rPr>
        <w:t>8-На что влияет притупление кромок</w:t>
      </w:r>
    </w:p>
    <w:p w14:paraId="1571BC20" w14:textId="77777777" w:rsidR="000C23AB" w:rsidRPr="008E51D6" w:rsidRDefault="000C23AB" w:rsidP="000C23AB">
      <w:pPr>
        <w:rPr>
          <w:rFonts w:ascii="Times New Roman" w:hAnsi="Times New Roman" w:cs="Times New Roman"/>
          <w:sz w:val="18"/>
          <w:szCs w:val="18"/>
        </w:rPr>
      </w:pPr>
      <w:r w:rsidRPr="008E51D6">
        <w:rPr>
          <w:rFonts w:ascii="Times New Roman" w:hAnsi="Times New Roman" w:cs="Times New Roman"/>
          <w:sz w:val="18"/>
          <w:szCs w:val="18"/>
        </w:rPr>
        <w:t>9-На что влияет зазор</w:t>
      </w:r>
    </w:p>
    <w:p w14:paraId="474AE075" w14:textId="77777777" w:rsidR="000C23AB" w:rsidRPr="008E51D6" w:rsidRDefault="000C23AB" w:rsidP="000C23AB">
      <w:pPr>
        <w:rPr>
          <w:rFonts w:ascii="Times New Roman" w:hAnsi="Times New Roman" w:cs="Times New Roman"/>
          <w:sz w:val="18"/>
          <w:szCs w:val="18"/>
        </w:rPr>
      </w:pPr>
      <w:r w:rsidRPr="008E51D6">
        <w:rPr>
          <w:rFonts w:ascii="Times New Roman" w:hAnsi="Times New Roman" w:cs="Times New Roman"/>
          <w:sz w:val="18"/>
          <w:szCs w:val="18"/>
        </w:rPr>
        <w:t>10-На что влияет смещение кромок</w:t>
      </w:r>
    </w:p>
    <w:p w14:paraId="1E91B143" w14:textId="77777777" w:rsidR="000C23AB" w:rsidRPr="008E51D6" w:rsidRDefault="000C23AB" w:rsidP="000C23AB">
      <w:pPr>
        <w:rPr>
          <w:rFonts w:ascii="Times New Roman" w:hAnsi="Times New Roman" w:cs="Times New Roman"/>
          <w:sz w:val="18"/>
          <w:szCs w:val="18"/>
        </w:rPr>
      </w:pPr>
      <w:r w:rsidRPr="008E51D6">
        <w:rPr>
          <w:rFonts w:ascii="Times New Roman" w:hAnsi="Times New Roman" w:cs="Times New Roman"/>
          <w:sz w:val="18"/>
          <w:szCs w:val="18"/>
        </w:rPr>
        <w:t>11-Что такое прихватка</w:t>
      </w:r>
    </w:p>
    <w:p w14:paraId="564A1920" w14:textId="77777777" w:rsidR="000C23AB" w:rsidRPr="008E51D6" w:rsidRDefault="000C23AB" w:rsidP="000C23AB">
      <w:pPr>
        <w:rPr>
          <w:rFonts w:ascii="Times New Roman" w:hAnsi="Times New Roman" w:cs="Times New Roman"/>
          <w:sz w:val="18"/>
          <w:szCs w:val="18"/>
        </w:rPr>
      </w:pPr>
      <w:r w:rsidRPr="008E51D6">
        <w:rPr>
          <w:rFonts w:ascii="Times New Roman" w:hAnsi="Times New Roman" w:cs="Times New Roman"/>
          <w:sz w:val="18"/>
          <w:szCs w:val="18"/>
        </w:rPr>
        <w:t>12-Длина прихватки</w:t>
      </w:r>
    </w:p>
    <w:p w14:paraId="73B2CCE5" w14:textId="77777777" w:rsidR="000C23AB" w:rsidRPr="008E51D6" w:rsidRDefault="000C23AB" w:rsidP="000C23AB">
      <w:pPr>
        <w:rPr>
          <w:rFonts w:ascii="Times New Roman" w:hAnsi="Times New Roman" w:cs="Times New Roman"/>
          <w:sz w:val="18"/>
          <w:szCs w:val="18"/>
        </w:rPr>
      </w:pPr>
      <w:r w:rsidRPr="008E51D6">
        <w:rPr>
          <w:rFonts w:ascii="Times New Roman" w:hAnsi="Times New Roman" w:cs="Times New Roman"/>
          <w:sz w:val="18"/>
          <w:szCs w:val="18"/>
        </w:rPr>
        <w:t>13-Чем выполняют прихватки</w:t>
      </w:r>
    </w:p>
    <w:p w14:paraId="2D6B5917" w14:textId="77777777" w:rsidR="000C23AB" w:rsidRPr="008E51D6" w:rsidRDefault="000C23AB" w:rsidP="000C23AB">
      <w:pPr>
        <w:rPr>
          <w:rFonts w:ascii="Times New Roman" w:hAnsi="Times New Roman" w:cs="Times New Roman"/>
          <w:sz w:val="18"/>
          <w:szCs w:val="18"/>
        </w:rPr>
      </w:pPr>
      <w:r w:rsidRPr="008E51D6">
        <w:rPr>
          <w:rFonts w:ascii="Times New Roman" w:hAnsi="Times New Roman" w:cs="Times New Roman"/>
          <w:sz w:val="18"/>
          <w:szCs w:val="18"/>
        </w:rPr>
        <w:t>14-Что происходит с прихватками во время сварки конструкции</w:t>
      </w:r>
    </w:p>
    <w:p w14:paraId="0A45906A" w14:textId="77777777" w:rsidR="000C23AB" w:rsidRPr="008E51D6" w:rsidRDefault="000C23AB" w:rsidP="000C23AB">
      <w:pPr>
        <w:rPr>
          <w:rFonts w:ascii="Times New Roman" w:hAnsi="Times New Roman" w:cs="Times New Roman"/>
          <w:sz w:val="18"/>
          <w:szCs w:val="18"/>
        </w:rPr>
      </w:pPr>
      <w:r w:rsidRPr="008E51D6">
        <w:rPr>
          <w:rFonts w:ascii="Times New Roman" w:hAnsi="Times New Roman" w:cs="Times New Roman"/>
          <w:sz w:val="18"/>
          <w:szCs w:val="18"/>
        </w:rPr>
        <w:t>15-Для какого положения рассчитывается режим сварки</w:t>
      </w:r>
    </w:p>
    <w:p w14:paraId="29C1E9CE" w14:textId="77777777" w:rsidR="000C23AB" w:rsidRPr="008E51D6" w:rsidRDefault="000C23AB" w:rsidP="000C23AB">
      <w:pPr>
        <w:rPr>
          <w:rFonts w:ascii="Times New Roman" w:hAnsi="Times New Roman" w:cs="Times New Roman"/>
          <w:sz w:val="18"/>
          <w:szCs w:val="18"/>
        </w:rPr>
      </w:pPr>
      <w:r w:rsidRPr="008E51D6">
        <w:rPr>
          <w:rFonts w:ascii="Times New Roman" w:hAnsi="Times New Roman" w:cs="Times New Roman"/>
          <w:sz w:val="18"/>
          <w:szCs w:val="18"/>
        </w:rPr>
        <w:t>16-Как изменяется сварочный ток при переходе с нижнего положения на вертикальное</w:t>
      </w:r>
    </w:p>
    <w:p w14:paraId="0F335FA0" w14:textId="77777777" w:rsidR="000C23AB" w:rsidRPr="008E51D6" w:rsidRDefault="000C23AB" w:rsidP="000C23AB">
      <w:pPr>
        <w:rPr>
          <w:rFonts w:ascii="Times New Roman" w:hAnsi="Times New Roman" w:cs="Times New Roman"/>
          <w:sz w:val="18"/>
          <w:szCs w:val="18"/>
        </w:rPr>
      </w:pPr>
      <w:r w:rsidRPr="008E51D6">
        <w:rPr>
          <w:rFonts w:ascii="Times New Roman" w:hAnsi="Times New Roman" w:cs="Times New Roman"/>
          <w:sz w:val="18"/>
          <w:szCs w:val="18"/>
        </w:rPr>
        <w:t>17-Как изменяется сварочный ток при переходе с нижнего положения на потолочное</w:t>
      </w:r>
    </w:p>
    <w:p w14:paraId="40E84428" w14:textId="77777777" w:rsidR="000C23AB" w:rsidRPr="008E51D6" w:rsidRDefault="000C23AB" w:rsidP="000C23AB">
      <w:pPr>
        <w:rPr>
          <w:rFonts w:ascii="Times New Roman" w:hAnsi="Times New Roman" w:cs="Times New Roman"/>
          <w:sz w:val="18"/>
          <w:szCs w:val="18"/>
        </w:rPr>
      </w:pPr>
      <w:r w:rsidRPr="008E51D6">
        <w:rPr>
          <w:rFonts w:ascii="Times New Roman" w:hAnsi="Times New Roman" w:cs="Times New Roman"/>
          <w:sz w:val="18"/>
          <w:szCs w:val="18"/>
        </w:rPr>
        <w:t>18- Каким знаком на чертежах обозначается шов прерывистый с цепным расположением участков</w:t>
      </w:r>
    </w:p>
    <w:p w14:paraId="298B93DD" w14:textId="77777777" w:rsidR="000C23AB" w:rsidRPr="008E51D6" w:rsidRDefault="000C23AB" w:rsidP="000C23AB">
      <w:pPr>
        <w:rPr>
          <w:rFonts w:ascii="Times New Roman" w:hAnsi="Times New Roman" w:cs="Times New Roman"/>
          <w:sz w:val="18"/>
          <w:szCs w:val="18"/>
        </w:rPr>
      </w:pPr>
      <w:r w:rsidRPr="008E51D6">
        <w:rPr>
          <w:rFonts w:ascii="Times New Roman" w:hAnsi="Times New Roman" w:cs="Times New Roman"/>
          <w:sz w:val="18"/>
          <w:szCs w:val="18"/>
        </w:rPr>
        <w:t>19- Каким знаком на чертежах обозначается шов прерывистый с шахматным расположением</w:t>
      </w:r>
    </w:p>
    <w:p w14:paraId="6AB45D40" w14:textId="77777777" w:rsidR="000C23AB" w:rsidRPr="008E51D6" w:rsidRDefault="000C23AB" w:rsidP="000C23AB">
      <w:pPr>
        <w:rPr>
          <w:rFonts w:ascii="Times New Roman" w:hAnsi="Times New Roman" w:cs="Times New Roman"/>
          <w:sz w:val="18"/>
          <w:szCs w:val="18"/>
        </w:rPr>
      </w:pPr>
      <w:r w:rsidRPr="008E51D6">
        <w:rPr>
          <w:rFonts w:ascii="Times New Roman" w:hAnsi="Times New Roman" w:cs="Times New Roman"/>
          <w:sz w:val="18"/>
          <w:szCs w:val="18"/>
        </w:rPr>
        <w:t>20- Каким знаком на чертежах обозначается монтажный шов</w:t>
      </w:r>
    </w:p>
    <w:p w14:paraId="246A4388" w14:textId="77777777" w:rsidR="000C23AB" w:rsidRPr="008E51D6" w:rsidRDefault="000C23AB" w:rsidP="000C23AB">
      <w:pPr>
        <w:rPr>
          <w:rFonts w:ascii="Times New Roman" w:hAnsi="Times New Roman" w:cs="Times New Roman"/>
          <w:sz w:val="18"/>
          <w:szCs w:val="18"/>
        </w:rPr>
      </w:pPr>
      <w:r w:rsidRPr="008E51D6">
        <w:rPr>
          <w:rFonts w:ascii="Times New Roman" w:hAnsi="Times New Roman" w:cs="Times New Roman"/>
          <w:sz w:val="18"/>
          <w:szCs w:val="18"/>
        </w:rPr>
        <w:t>21- Каким знаком на чертежах обозначается шов по замкнутому контуру</w:t>
      </w:r>
    </w:p>
    <w:p w14:paraId="1BAD85BC" w14:textId="77777777" w:rsidR="000C23AB" w:rsidRPr="008E51D6" w:rsidRDefault="000C23AB" w:rsidP="000C23AB">
      <w:pPr>
        <w:rPr>
          <w:rFonts w:ascii="Times New Roman" w:hAnsi="Times New Roman" w:cs="Times New Roman"/>
          <w:sz w:val="18"/>
          <w:szCs w:val="18"/>
        </w:rPr>
      </w:pPr>
      <w:r w:rsidRPr="008E51D6">
        <w:rPr>
          <w:rFonts w:ascii="Times New Roman" w:hAnsi="Times New Roman" w:cs="Times New Roman"/>
          <w:sz w:val="18"/>
          <w:szCs w:val="18"/>
        </w:rPr>
        <w:t>22- Каким знаком на чертежах обозначается шов по незамкнутому контуру</w:t>
      </w:r>
    </w:p>
    <w:p w14:paraId="6AF04227" w14:textId="77777777" w:rsidR="000C23AB" w:rsidRPr="008E51D6" w:rsidRDefault="000C23AB" w:rsidP="000C23AB">
      <w:pPr>
        <w:rPr>
          <w:rFonts w:ascii="Times New Roman" w:hAnsi="Times New Roman" w:cs="Times New Roman"/>
          <w:sz w:val="18"/>
          <w:szCs w:val="18"/>
        </w:rPr>
      </w:pPr>
      <w:r w:rsidRPr="008E51D6">
        <w:rPr>
          <w:rFonts w:ascii="Times New Roman" w:hAnsi="Times New Roman" w:cs="Times New Roman"/>
          <w:sz w:val="18"/>
          <w:szCs w:val="18"/>
        </w:rPr>
        <w:t>23- Каким знаком на чертежах обозначается шов со снятой выпуклостью</w:t>
      </w:r>
    </w:p>
    <w:p w14:paraId="1E26CF9A" w14:textId="77777777" w:rsidR="000C23AB" w:rsidRPr="008E51D6" w:rsidRDefault="000C23AB" w:rsidP="000C23AB">
      <w:pPr>
        <w:rPr>
          <w:rFonts w:ascii="Times New Roman" w:hAnsi="Times New Roman" w:cs="Times New Roman"/>
          <w:sz w:val="18"/>
          <w:szCs w:val="18"/>
        </w:rPr>
      </w:pPr>
      <w:r w:rsidRPr="008E51D6">
        <w:rPr>
          <w:rFonts w:ascii="Times New Roman" w:hAnsi="Times New Roman" w:cs="Times New Roman"/>
          <w:sz w:val="18"/>
          <w:szCs w:val="18"/>
        </w:rPr>
        <w:t>24- Каким знаком на чертежах обозначается шов, имеющий обработку с плавным переходом</w:t>
      </w:r>
    </w:p>
    <w:p w14:paraId="51F6FD1E" w14:textId="77777777" w:rsidR="000C23AB" w:rsidRPr="008E51D6" w:rsidRDefault="000C23AB" w:rsidP="000C23AB">
      <w:pPr>
        <w:rPr>
          <w:rFonts w:ascii="Times New Roman" w:hAnsi="Times New Roman" w:cs="Times New Roman"/>
          <w:sz w:val="18"/>
          <w:szCs w:val="18"/>
        </w:rPr>
      </w:pPr>
      <w:r w:rsidRPr="008E51D6">
        <w:rPr>
          <w:rFonts w:ascii="Times New Roman" w:hAnsi="Times New Roman" w:cs="Times New Roman"/>
          <w:sz w:val="18"/>
          <w:szCs w:val="18"/>
        </w:rPr>
        <w:t>25-Что означает ГОСТ, находящийся на полке выноски</w:t>
      </w:r>
    </w:p>
    <w:p w14:paraId="0B594E41" w14:textId="77777777" w:rsidR="000C23AB" w:rsidRPr="008E51D6" w:rsidRDefault="000C23AB" w:rsidP="000C23AB">
      <w:pPr>
        <w:rPr>
          <w:rFonts w:ascii="Times New Roman" w:hAnsi="Times New Roman" w:cs="Times New Roman"/>
          <w:sz w:val="18"/>
          <w:szCs w:val="18"/>
        </w:rPr>
      </w:pPr>
      <w:r w:rsidRPr="008E51D6">
        <w:rPr>
          <w:rFonts w:ascii="Times New Roman" w:hAnsi="Times New Roman" w:cs="Times New Roman"/>
          <w:sz w:val="18"/>
          <w:szCs w:val="18"/>
        </w:rPr>
        <w:t xml:space="preserve">26-Что </w:t>
      </w:r>
      <w:proofErr w:type="gramStart"/>
      <w:r w:rsidRPr="008E51D6">
        <w:rPr>
          <w:rFonts w:ascii="Times New Roman" w:hAnsi="Times New Roman" w:cs="Times New Roman"/>
          <w:sz w:val="18"/>
          <w:szCs w:val="18"/>
        </w:rPr>
        <w:t>означает  обозначение</w:t>
      </w:r>
      <w:proofErr w:type="gramEnd"/>
      <w:r w:rsidRPr="008E51D6">
        <w:rPr>
          <w:rFonts w:ascii="Times New Roman" w:hAnsi="Times New Roman" w:cs="Times New Roman"/>
          <w:sz w:val="18"/>
          <w:szCs w:val="18"/>
        </w:rPr>
        <w:t xml:space="preserve"> С9 на выноске</w:t>
      </w:r>
    </w:p>
    <w:p w14:paraId="7C1BCBBB" w14:textId="77777777" w:rsidR="000C23AB" w:rsidRPr="008E51D6" w:rsidRDefault="000C23AB" w:rsidP="000C23AB">
      <w:pPr>
        <w:rPr>
          <w:rFonts w:ascii="Times New Roman" w:hAnsi="Times New Roman" w:cs="Times New Roman"/>
          <w:sz w:val="18"/>
          <w:szCs w:val="18"/>
        </w:rPr>
      </w:pPr>
      <w:r w:rsidRPr="008E51D6">
        <w:rPr>
          <w:rFonts w:ascii="Times New Roman" w:hAnsi="Times New Roman" w:cs="Times New Roman"/>
          <w:sz w:val="18"/>
          <w:szCs w:val="18"/>
        </w:rPr>
        <w:t>27-Что означает обозначение Т4 на выноске</w:t>
      </w:r>
    </w:p>
    <w:p w14:paraId="5163C702" w14:textId="77777777" w:rsidR="000C23AB" w:rsidRPr="008E51D6" w:rsidRDefault="000C23AB" w:rsidP="000C23AB">
      <w:pPr>
        <w:rPr>
          <w:rFonts w:ascii="Times New Roman" w:hAnsi="Times New Roman" w:cs="Times New Roman"/>
          <w:sz w:val="18"/>
          <w:szCs w:val="18"/>
        </w:rPr>
      </w:pPr>
      <w:r w:rsidRPr="008E51D6">
        <w:rPr>
          <w:rFonts w:ascii="Times New Roman" w:hAnsi="Times New Roman" w:cs="Times New Roman"/>
          <w:sz w:val="18"/>
          <w:szCs w:val="18"/>
        </w:rPr>
        <w:t>28-Что означает обозначение Н3 на выноске</w:t>
      </w:r>
    </w:p>
    <w:p w14:paraId="7BD67E26" w14:textId="77777777" w:rsidR="000C23AB" w:rsidRPr="008E51D6" w:rsidRDefault="000C23AB" w:rsidP="000C23AB">
      <w:pPr>
        <w:rPr>
          <w:rFonts w:ascii="Times New Roman" w:hAnsi="Times New Roman" w:cs="Times New Roman"/>
          <w:sz w:val="18"/>
          <w:szCs w:val="18"/>
        </w:rPr>
      </w:pPr>
      <w:r w:rsidRPr="008E51D6">
        <w:rPr>
          <w:rFonts w:ascii="Times New Roman" w:hAnsi="Times New Roman" w:cs="Times New Roman"/>
          <w:sz w:val="18"/>
          <w:szCs w:val="18"/>
        </w:rPr>
        <w:t xml:space="preserve">29-Что означает обозначение У5 на выноске </w:t>
      </w:r>
    </w:p>
    <w:p w14:paraId="6EB2839E" w14:textId="77777777" w:rsidR="000C23AB" w:rsidRPr="008E51D6" w:rsidRDefault="000C23AB" w:rsidP="000C23AB">
      <w:pPr>
        <w:rPr>
          <w:rFonts w:ascii="Times New Roman" w:hAnsi="Times New Roman" w:cs="Times New Roman"/>
          <w:sz w:val="18"/>
          <w:szCs w:val="18"/>
        </w:rPr>
      </w:pPr>
      <w:r w:rsidRPr="008E51D6">
        <w:rPr>
          <w:rFonts w:ascii="Times New Roman" w:hAnsi="Times New Roman" w:cs="Times New Roman"/>
          <w:sz w:val="18"/>
          <w:szCs w:val="18"/>
        </w:rPr>
        <w:t>30-Назвать причины образования напряжений.</w:t>
      </w:r>
    </w:p>
    <w:p w14:paraId="51704281" w14:textId="77777777" w:rsidR="000C23AB" w:rsidRPr="008E51D6" w:rsidRDefault="000C23AB" w:rsidP="000C23AB">
      <w:pPr>
        <w:rPr>
          <w:rFonts w:ascii="Times New Roman" w:hAnsi="Times New Roman" w:cs="Times New Roman"/>
          <w:sz w:val="18"/>
          <w:szCs w:val="18"/>
        </w:rPr>
      </w:pPr>
      <w:r w:rsidRPr="008E51D6">
        <w:rPr>
          <w:rFonts w:ascii="Times New Roman" w:hAnsi="Times New Roman" w:cs="Times New Roman"/>
          <w:sz w:val="18"/>
          <w:szCs w:val="18"/>
        </w:rPr>
        <w:t>31-Назвать причины образования деформаций.</w:t>
      </w:r>
    </w:p>
    <w:p w14:paraId="5AB41D50" w14:textId="77777777" w:rsidR="000C23AB" w:rsidRPr="008E51D6" w:rsidRDefault="000C23AB" w:rsidP="000C23AB">
      <w:pPr>
        <w:rPr>
          <w:rFonts w:ascii="Times New Roman" w:hAnsi="Times New Roman" w:cs="Times New Roman"/>
          <w:sz w:val="18"/>
          <w:szCs w:val="18"/>
        </w:rPr>
      </w:pPr>
      <w:r w:rsidRPr="008E51D6">
        <w:rPr>
          <w:rFonts w:ascii="Times New Roman" w:hAnsi="Times New Roman" w:cs="Times New Roman"/>
          <w:sz w:val="18"/>
          <w:szCs w:val="18"/>
        </w:rPr>
        <w:t>32-Назвать методы борьбы с деформациями.</w:t>
      </w:r>
    </w:p>
    <w:p w14:paraId="4AD566B8" w14:textId="77777777" w:rsidR="000C23AB" w:rsidRPr="008E51D6" w:rsidRDefault="000C23AB" w:rsidP="000C23AB">
      <w:pPr>
        <w:rPr>
          <w:rFonts w:ascii="Times New Roman" w:hAnsi="Times New Roman" w:cs="Times New Roman"/>
          <w:sz w:val="18"/>
          <w:szCs w:val="18"/>
        </w:rPr>
      </w:pPr>
      <w:r w:rsidRPr="008E51D6">
        <w:rPr>
          <w:rFonts w:ascii="Times New Roman" w:hAnsi="Times New Roman" w:cs="Times New Roman"/>
          <w:sz w:val="18"/>
          <w:szCs w:val="18"/>
        </w:rPr>
        <w:t>33-Назвать основные сварочные соединения.</w:t>
      </w:r>
    </w:p>
    <w:p w14:paraId="77D286D1" w14:textId="77777777" w:rsidR="000C23AB" w:rsidRPr="008E51D6" w:rsidRDefault="000C23AB" w:rsidP="000C23AB">
      <w:pPr>
        <w:rPr>
          <w:rFonts w:ascii="Times New Roman" w:hAnsi="Times New Roman" w:cs="Times New Roman"/>
          <w:sz w:val="18"/>
          <w:szCs w:val="18"/>
        </w:rPr>
      </w:pPr>
      <w:r w:rsidRPr="008E51D6">
        <w:rPr>
          <w:rFonts w:ascii="Times New Roman" w:hAnsi="Times New Roman" w:cs="Times New Roman"/>
          <w:sz w:val="18"/>
          <w:szCs w:val="18"/>
        </w:rPr>
        <w:t>34-Назвать геометрические формы подготовки кромок под сварку.</w:t>
      </w:r>
    </w:p>
    <w:p w14:paraId="628B084B" w14:textId="77777777" w:rsidR="000C23AB" w:rsidRPr="008E51D6" w:rsidRDefault="000C23AB" w:rsidP="000C23AB">
      <w:pPr>
        <w:rPr>
          <w:rFonts w:ascii="Times New Roman" w:hAnsi="Times New Roman" w:cs="Times New Roman"/>
          <w:sz w:val="18"/>
          <w:szCs w:val="18"/>
        </w:rPr>
      </w:pPr>
      <w:r w:rsidRPr="008E51D6">
        <w:rPr>
          <w:rFonts w:ascii="Times New Roman" w:hAnsi="Times New Roman" w:cs="Times New Roman"/>
          <w:sz w:val="18"/>
          <w:szCs w:val="18"/>
        </w:rPr>
        <w:t>35-Назвать геометрические параметры сварочных швов.</w:t>
      </w:r>
    </w:p>
    <w:p w14:paraId="0ACA1591" w14:textId="77777777" w:rsidR="000C23AB" w:rsidRPr="008E51D6" w:rsidRDefault="000C23AB" w:rsidP="000C23AB">
      <w:pPr>
        <w:rPr>
          <w:rFonts w:ascii="Times New Roman" w:hAnsi="Times New Roman" w:cs="Times New Roman"/>
          <w:sz w:val="18"/>
          <w:szCs w:val="18"/>
        </w:rPr>
      </w:pPr>
      <w:r w:rsidRPr="008E51D6">
        <w:rPr>
          <w:rFonts w:ascii="Times New Roman" w:hAnsi="Times New Roman" w:cs="Times New Roman"/>
          <w:sz w:val="18"/>
          <w:szCs w:val="18"/>
        </w:rPr>
        <w:t>36-Как классифицируются сварочные швы по положению в пространстве?</w:t>
      </w:r>
    </w:p>
    <w:bookmarkEnd w:id="0"/>
    <w:bookmarkEnd w:id="1"/>
    <w:p w14:paraId="04023CD4" w14:textId="77777777" w:rsidR="000C23AB" w:rsidRPr="008E51D6" w:rsidRDefault="000C23AB">
      <w:pPr>
        <w:rPr>
          <w:rFonts w:ascii="Times New Roman" w:hAnsi="Times New Roman" w:cs="Times New Roman"/>
          <w:sz w:val="18"/>
          <w:szCs w:val="18"/>
        </w:rPr>
      </w:pPr>
    </w:p>
    <w:sectPr w:rsidR="000C23AB" w:rsidRPr="008E51D6" w:rsidSect="008E51D6">
      <w:pgSz w:w="11906" w:h="16838"/>
      <w:pgMar w:top="737" w:right="851" w:bottom="68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52F"/>
    <w:rsid w:val="0004682A"/>
    <w:rsid w:val="000C23AB"/>
    <w:rsid w:val="00106245"/>
    <w:rsid w:val="008E51D6"/>
    <w:rsid w:val="00E41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B4A3C"/>
  <w15:chartTrackingRefBased/>
  <w15:docId w15:val="{F8BDA2AA-373C-4FBB-A2DF-2CA44AF4F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289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У303</dc:creator>
  <cp:keywords/>
  <dc:description/>
  <cp:lastModifiedBy>У303</cp:lastModifiedBy>
  <cp:revision>3</cp:revision>
  <dcterms:created xsi:type="dcterms:W3CDTF">2026-01-21T01:49:00Z</dcterms:created>
  <dcterms:modified xsi:type="dcterms:W3CDTF">2026-01-21T02:15:00Z</dcterms:modified>
</cp:coreProperties>
</file>