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473496">
        <w:rPr>
          <w:rFonts w:ascii="Times New Roman" w:hAnsi="Times New Roman" w:cs="Times New Roman"/>
          <w:b/>
          <w:color w:val="FF0000"/>
          <w:sz w:val="32"/>
        </w:rPr>
        <w:t>Записать число и тем</w:t>
      </w:r>
      <w:r>
        <w:rPr>
          <w:rFonts w:ascii="Times New Roman" w:hAnsi="Times New Roman" w:cs="Times New Roman"/>
          <w:b/>
          <w:color w:val="FF0000"/>
          <w:sz w:val="32"/>
        </w:rPr>
        <w:t>у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учебного занятия. </w:t>
      </w:r>
    </w:p>
    <w:p w:rsidR="00951599" w:rsidRPr="00473496" w:rsidRDefault="007D4790" w:rsidP="00951599">
      <w:pPr>
        <w:pStyle w:val="TableParagraph"/>
        <w:ind w:left="34" w:hanging="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23</w:t>
      </w:r>
      <w:r w:rsidR="00951599" w:rsidRPr="00473496">
        <w:rPr>
          <w:rFonts w:ascii="Times New Roman" w:hAnsi="Times New Roman" w:cs="Times New Roman"/>
          <w:b/>
          <w:sz w:val="28"/>
        </w:rPr>
        <w:t xml:space="preserve">.01.2026 г. </w:t>
      </w:r>
    </w:p>
    <w:p w:rsidR="004608D2" w:rsidRPr="004608D2" w:rsidRDefault="004608D2" w:rsidP="004608D2">
      <w:pPr>
        <w:pStyle w:val="TableParagraph"/>
        <w:spacing w:line="270" w:lineRule="exact"/>
        <w:ind w:left="108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4608D2">
        <w:rPr>
          <w:rFonts w:ascii="Times New Roman" w:hAnsi="Times New Roman" w:cs="Times New Roman"/>
          <w:b/>
          <w:sz w:val="32"/>
        </w:rPr>
        <w:t>ИСКУССТВО</w:t>
      </w:r>
      <w:r w:rsidRPr="004608D2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4608D2">
        <w:rPr>
          <w:rFonts w:ascii="Times New Roman" w:hAnsi="Times New Roman" w:cs="Times New Roman"/>
          <w:b/>
          <w:spacing w:val="-2"/>
          <w:sz w:val="32"/>
        </w:rPr>
        <w:t>ВИЗАНТИИ</w:t>
      </w:r>
    </w:p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473496">
        <w:rPr>
          <w:rFonts w:ascii="Times New Roman" w:hAnsi="Times New Roman" w:cs="Times New Roman"/>
          <w:b/>
          <w:color w:val="FF0000"/>
          <w:sz w:val="32"/>
        </w:rPr>
        <w:t>Прочитать материал, в тетрадь</w:t>
      </w:r>
      <w:r w:rsidR="004A3F01">
        <w:rPr>
          <w:rFonts w:ascii="Times New Roman" w:hAnsi="Times New Roman" w:cs="Times New Roman"/>
          <w:b/>
          <w:color w:val="FF0000"/>
          <w:sz w:val="32"/>
        </w:rPr>
        <w:t xml:space="preserve"> (если нет тетради, пишите на тетрадных листах)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записываете название каждого пункта и  </w:t>
      </w:r>
      <w:r>
        <w:rPr>
          <w:rFonts w:ascii="Times New Roman" w:hAnsi="Times New Roman" w:cs="Times New Roman"/>
          <w:b/>
          <w:color w:val="FF0000"/>
          <w:sz w:val="32"/>
        </w:rPr>
        <w:t>пишем конспект.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</w:t>
      </w:r>
    </w:p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Выполненную работу подписываете (каждую страницу), фотографируете и отправляете на электронную почту </w:t>
      </w:r>
      <w:hyperlink r:id="rId8" w:history="1">
        <w:r w:rsidRPr="00473496">
          <w:rPr>
            <w:rStyle w:val="a3"/>
            <w:rFonts w:ascii="Times New Roman" w:hAnsi="Times New Roman" w:cs="Times New Roman"/>
            <w:sz w:val="28"/>
            <w:szCs w:val="21"/>
            <w:shd w:val="clear" w:color="auto" w:fill="FFFFFF"/>
          </w:rPr>
          <w:t>lenin.nn@yandex.ru</w:t>
        </w:r>
      </w:hyperlink>
      <w:r>
        <w:rPr>
          <w:rFonts w:ascii="Arial" w:hAnsi="Arial" w:cs="Arial"/>
          <w:color w:val="999999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</w:rPr>
        <w:t xml:space="preserve"> в день учебного занятия.</w:t>
      </w:r>
    </w:p>
    <w:p w:rsidR="004608D2" w:rsidRDefault="004608D2" w:rsidP="004608D2">
      <w:pPr>
        <w:pStyle w:val="2"/>
        <w:spacing w:before="0" w:beforeAutospacing="0" w:after="0" w:afterAutospacing="0"/>
        <w:ind w:right="175" w:firstLine="458"/>
        <w:jc w:val="center"/>
        <w:rPr>
          <w:sz w:val="28"/>
          <w:szCs w:val="28"/>
        </w:rPr>
      </w:pPr>
    </w:p>
    <w:p w:rsidR="004608D2" w:rsidRPr="004608D2" w:rsidRDefault="00951599" w:rsidP="004608D2">
      <w:pPr>
        <w:pStyle w:val="2"/>
        <w:spacing w:before="0" w:beforeAutospacing="0" w:after="0" w:afterAutospacing="0"/>
        <w:ind w:right="175" w:firstLine="458"/>
        <w:jc w:val="center"/>
        <w:rPr>
          <w:bCs w:val="0"/>
          <w:color w:val="000000"/>
          <w:sz w:val="28"/>
          <w:szCs w:val="28"/>
        </w:rPr>
      </w:pPr>
      <w:r w:rsidRPr="004608D2">
        <w:rPr>
          <w:sz w:val="28"/>
          <w:szCs w:val="28"/>
        </w:rPr>
        <w:t xml:space="preserve"> </w:t>
      </w:r>
      <w:r w:rsidR="004608D2" w:rsidRPr="004608D2">
        <w:rPr>
          <w:bCs w:val="0"/>
          <w:color w:val="000000"/>
          <w:sz w:val="28"/>
          <w:szCs w:val="28"/>
        </w:rPr>
        <w:t>I. Искусство Византии V – VII вв.</w:t>
      </w:r>
    </w:p>
    <w:p w:rsidR="004608D2" w:rsidRPr="004608D2" w:rsidRDefault="007D4790" w:rsidP="004608D2">
      <w:pPr>
        <w:pStyle w:val="a7"/>
        <w:spacing w:before="0" w:beforeAutospacing="0" w:after="0" w:afterAutospacing="0"/>
        <w:ind w:right="175" w:firstLine="458"/>
        <w:jc w:val="both"/>
        <w:rPr>
          <w:color w:val="000000"/>
          <w:sz w:val="28"/>
          <w:szCs w:val="28"/>
        </w:rPr>
      </w:pPr>
      <w:r w:rsidRPr="007D479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43BB16B" wp14:editId="011203BB">
            <wp:simplePos x="0" y="0"/>
            <wp:positionH relativeFrom="column">
              <wp:posOffset>3609975</wp:posOffset>
            </wp:positionH>
            <wp:positionV relativeFrom="paragraph">
              <wp:posOffset>71120</wp:posOffset>
            </wp:positionV>
            <wp:extent cx="2355215" cy="1502410"/>
            <wp:effectExtent l="0" t="0" r="6985" b="2540"/>
            <wp:wrapThrough wrapText="bothSides">
              <wp:wrapPolygon edited="0">
                <wp:start x="0" y="0"/>
                <wp:lineTo x="0" y="21363"/>
                <wp:lineTo x="21489" y="21363"/>
                <wp:lineTo x="2148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9286" r="25268" b="13095"/>
                    <a:stretch/>
                  </pic:blipFill>
                  <pic:spPr bwMode="auto">
                    <a:xfrm>
                      <a:off x="0" y="0"/>
                      <a:ext cx="235521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08D2" w:rsidRPr="004608D2">
        <w:rPr>
          <w:color w:val="000000"/>
          <w:sz w:val="28"/>
          <w:szCs w:val="28"/>
          <w:u w:val="single"/>
        </w:rPr>
        <w:t>Византийское искусство – это искус</w:t>
      </w:r>
      <w:r w:rsidR="004608D2" w:rsidRPr="004608D2">
        <w:rPr>
          <w:color w:val="000000"/>
          <w:sz w:val="28"/>
          <w:szCs w:val="28"/>
          <w:u w:val="single"/>
        </w:rPr>
        <w:softHyphen/>
        <w:t>ство средневекового государства (кон.</w:t>
      </w:r>
      <w:proofErr w:type="gramEnd"/>
      <w:r w:rsidR="004608D2" w:rsidRPr="004608D2">
        <w:rPr>
          <w:color w:val="000000"/>
          <w:sz w:val="28"/>
          <w:szCs w:val="28"/>
          <w:u w:val="single"/>
        </w:rPr>
        <w:t xml:space="preserve"> </w:t>
      </w:r>
      <w:proofErr w:type="gramStart"/>
      <w:r w:rsidR="004608D2" w:rsidRPr="004608D2">
        <w:rPr>
          <w:color w:val="000000"/>
          <w:sz w:val="28"/>
          <w:szCs w:val="28"/>
          <w:u w:val="single"/>
        </w:rPr>
        <w:t>IV-XV в.), образовавшегося в восточной части Римской империи при ее распаде.</w:t>
      </w:r>
      <w:proofErr w:type="gramEnd"/>
      <w:r w:rsidR="004608D2" w:rsidRPr="004608D2">
        <w:rPr>
          <w:color w:val="000000"/>
          <w:sz w:val="28"/>
          <w:szCs w:val="28"/>
          <w:u w:val="single"/>
        </w:rPr>
        <w:t xml:space="preserve"> </w:t>
      </w:r>
      <w:proofErr w:type="gramStart"/>
      <w:r w:rsidR="004608D2" w:rsidRPr="004608D2">
        <w:rPr>
          <w:color w:val="000000"/>
          <w:sz w:val="28"/>
          <w:szCs w:val="28"/>
          <w:u w:val="single"/>
        </w:rPr>
        <w:t>История византийской культуры делится на перио</w:t>
      </w:r>
      <w:r w:rsidR="004608D2" w:rsidRPr="004608D2">
        <w:rPr>
          <w:color w:val="000000"/>
          <w:sz w:val="28"/>
          <w:szCs w:val="28"/>
          <w:u w:val="single"/>
        </w:rPr>
        <w:softHyphen/>
        <w:t xml:space="preserve">ды: </w:t>
      </w:r>
      <w:proofErr w:type="spellStart"/>
      <w:r w:rsidR="004608D2" w:rsidRPr="004608D2">
        <w:rPr>
          <w:color w:val="000000"/>
          <w:sz w:val="28"/>
          <w:szCs w:val="28"/>
          <w:u w:val="single"/>
        </w:rPr>
        <w:t>предвизантийский</w:t>
      </w:r>
      <w:proofErr w:type="spellEnd"/>
      <w:r w:rsidR="004608D2" w:rsidRPr="004608D2">
        <w:rPr>
          <w:color w:val="000000"/>
          <w:sz w:val="28"/>
          <w:szCs w:val="28"/>
          <w:u w:val="single"/>
        </w:rPr>
        <w:t xml:space="preserve"> (кон.</w:t>
      </w:r>
      <w:proofErr w:type="gramEnd"/>
      <w:r w:rsidR="004608D2" w:rsidRPr="004608D2">
        <w:rPr>
          <w:color w:val="000000"/>
          <w:sz w:val="28"/>
          <w:szCs w:val="28"/>
          <w:u w:val="single"/>
        </w:rPr>
        <w:t xml:space="preserve"> </w:t>
      </w:r>
      <w:proofErr w:type="gramStart"/>
      <w:r w:rsidR="004608D2" w:rsidRPr="004608D2">
        <w:rPr>
          <w:color w:val="000000"/>
          <w:sz w:val="28"/>
          <w:szCs w:val="28"/>
          <w:u w:val="single"/>
        </w:rPr>
        <w:t xml:space="preserve">IV - 1-я </w:t>
      </w:r>
      <w:proofErr w:type="spellStart"/>
      <w:r w:rsidR="004608D2" w:rsidRPr="004608D2">
        <w:rPr>
          <w:color w:val="000000"/>
          <w:sz w:val="28"/>
          <w:szCs w:val="28"/>
          <w:u w:val="single"/>
        </w:rPr>
        <w:t>четв</w:t>
      </w:r>
      <w:proofErr w:type="spellEnd"/>
      <w:r w:rsidR="004608D2" w:rsidRPr="004608D2">
        <w:rPr>
          <w:color w:val="000000"/>
          <w:sz w:val="28"/>
          <w:szCs w:val="28"/>
          <w:u w:val="single"/>
        </w:rPr>
        <w:t>. VI в.);</w:t>
      </w:r>
      <w:r w:rsidR="004608D2" w:rsidRPr="004608D2">
        <w:rPr>
          <w:color w:val="000000"/>
          <w:sz w:val="28"/>
          <w:szCs w:val="28"/>
        </w:rPr>
        <w:t xml:space="preserve"> </w:t>
      </w:r>
      <w:proofErr w:type="gramEnd"/>
    </w:p>
    <w:p w:rsidR="004608D2" w:rsidRDefault="007D4790" w:rsidP="004608D2">
      <w:pPr>
        <w:pStyle w:val="a7"/>
        <w:spacing w:before="0" w:beforeAutospacing="0" w:after="0" w:afterAutospacing="0"/>
        <w:ind w:right="175" w:firstLine="458"/>
        <w:jc w:val="both"/>
        <w:rPr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6961C" wp14:editId="18E96380">
                <wp:simplePos x="0" y="0"/>
                <wp:positionH relativeFrom="column">
                  <wp:posOffset>3610610</wp:posOffset>
                </wp:positionH>
                <wp:positionV relativeFrom="paragraph">
                  <wp:posOffset>347345</wp:posOffset>
                </wp:positionV>
                <wp:extent cx="2355215" cy="214630"/>
                <wp:effectExtent l="0" t="0" r="6985" b="0"/>
                <wp:wrapThrough wrapText="bothSides">
                  <wp:wrapPolygon edited="0">
                    <wp:start x="0" y="0"/>
                    <wp:lineTo x="0" y="19172"/>
                    <wp:lineTo x="21489" y="19172"/>
                    <wp:lineTo x="21489" y="0"/>
                    <wp:lineTo x="0" y="0"/>
                  </wp:wrapPolygon>
                </wp:wrapThrough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214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790" w:rsidRPr="007D4790" w:rsidRDefault="007D4790" w:rsidP="007D4790">
                            <w:pPr>
                              <w:pStyle w:val="ae"/>
                              <w:jc w:val="center"/>
                              <w:rPr>
                                <w:rFonts w:ascii="Times New Roman" w:eastAsia="Times New Roman" w:hAnsi="Times New Roman" w:cs="Times New Roman"/>
                                <w:b w:val="0"/>
                                <w:color w:val="7030A0"/>
                                <w:sz w:val="20"/>
                                <w:szCs w:val="28"/>
                              </w:rPr>
                            </w:pPr>
                            <w:r w:rsidRPr="007D4790">
                              <w:rPr>
                                <w:rFonts w:ascii="Times New Roman" w:hAnsi="Times New Roman" w:cs="Times New Roman"/>
                                <w:b w:val="0"/>
                                <w:color w:val="7030A0"/>
                                <w:sz w:val="20"/>
                                <w:szCs w:val="28"/>
                                <w:u w:val="single"/>
                              </w:rPr>
                              <w:t>мозаи</w:t>
                            </w:r>
                            <w:r w:rsidRPr="007D4790">
                              <w:rPr>
                                <w:rFonts w:ascii="Times New Roman" w:hAnsi="Times New Roman" w:cs="Times New Roman"/>
                                <w:b w:val="0"/>
                                <w:color w:val="7030A0"/>
                                <w:sz w:val="20"/>
                                <w:szCs w:val="28"/>
                                <w:u w:val="single"/>
                              </w:rPr>
                              <w:softHyphen/>
                              <w:t>ки Равенны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84.3pt;margin-top:27.35pt;width:185.45pt;height:16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" stroked="f">
                <v:textbox inset="0,0,0,0">
                  <w:txbxContent>
                    <w:p w:rsidR="007D4790" w:rsidRPr="007D4790" w:rsidRDefault="007D4790" w:rsidP="007D4790">
                      <w:pPr>
                        <w:pStyle w:val="ae"/>
                        <w:jc w:val="center"/>
                        <w:rPr>
                          <w:rFonts w:ascii="Times New Roman" w:eastAsia="Times New Roman" w:hAnsi="Times New Roman" w:cs="Times New Roman"/>
                          <w:b w:val="0"/>
                          <w:color w:val="7030A0"/>
                          <w:sz w:val="20"/>
                          <w:szCs w:val="28"/>
                        </w:rPr>
                      </w:pPr>
                      <w:r w:rsidRPr="007D4790">
                        <w:rPr>
                          <w:rFonts w:ascii="Times New Roman" w:hAnsi="Times New Roman" w:cs="Times New Roman"/>
                          <w:b w:val="0"/>
                          <w:color w:val="7030A0"/>
                          <w:sz w:val="20"/>
                          <w:szCs w:val="28"/>
                          <w:u w:val="single"/>
                        </w:rPr>
                        <w:t>мозаи</w:t>
                      </w:r>
                      <w:r w:rsidRPr="007D4790">
                        <w:rPr>
                          <w:rFonts w:ascii="Times New Roman" w:hAnsi="Times New Roman" w:cs="Times New Roman"/>
                          <w:b w:val="0"/>
                          <w:color w:val="7030A0"/>
                          <w:sz w:val="20"/>
                          <w:szCs w:val="28"/>
                          <w:u w:val="single"/>
                        </w:rPr>
                        <w:softHyphen/>
                        <w:t>ки Равенны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608D2" w:rsidRPr="004608D2">
        <w:rPr>
          <w:color w:val="000000"/>
          <w:sz w:val="28"/>
          <w:szCs w:val="28"/>
        </w:rPr>
        <w:t>«</w:t>
      </w:r>
      <w:r w:rsidR="004608D2" w:rsidRPr="004608D2">
        <w:rPr>
          <w:color w:val="000000"/>
          <w:sz w:val="28"/>
          <w:szCs w:val="28"/>
          <w:u w:val="single"/>
        </w:rPr>
        <w:t>золотой век» императора Юстини</w:t>
      </w:r>
      <w:r w:rsidR="004608D2" w:rsidRPr="004608D2">
        <w:rPr>
          <w:color w:val="000000"/>
          <w:sz w:val="28"/>
          <w:szCs w:val="28"/>
          <w:u w:val="single"/>
        </w:rPr>
        <w:softHyphen/>
        <w:t>ана I (527-565), когда были созданы мозаи</w:t>
      </w:r>
      <w:r w:rsidR="004608D2" w:rsidRPr="004608D2">
        <w:rPr>
          <w:color w:val="000000"/>
          <w:sz w:val="28"/>
          <w:szCs w:val="28"/>
          <w:u w:val="single"/>
        </w:rPr>
        <w:softHyphen/>
        <w:t xml:space="preserve">ки Равенны и храм св. Софии; </w:t>
      </w:r>
    </w:p>
    <w:p w:rsidR="004608D2" w:rsidRPr="004608D2" w:rsidRDefault="007D4790" w:rsidP="004608D2">
      <w:pPr>
        <w:pStyle w:val="a7"/>
        <w:spacing w:before="0" w:beforeAutospacing="0" w:after="0" w:afterAutospacing="0"/>
        <w:ind w:right="175" w:firstLine="458"/>
        <w:jc w:val="both"/>
        <w:rPr>
          <w:color w:val="000000"/>
          <w:sz w:val="28"/>
          <w:szCs w:val="28"/>
        </w:rPr>
      </w:pPr>
      <w:r w:rsidRPr="004608D2">
        <w:rPr>
          <w:color w:val="000000"/>
          <w:sz w:val="28"/>
          <w:szCs w:val="28"/>
          <w:u w:val="single"/>
        </w:rPr>
        <w:t xml:space="preserve"> </w:t>
      </w:r>
      <w:r w:rsidR="004608D2" w:rsidRPr="004608D2">
        <w:rPr>
          <w:color w:val="000000"/>
          <w:sz w:val="28"/>
          <w:szCs w:val="28"/>
          <w:u w:val="single"/>
        </w:rPr>
        <w:t>иконоборче</w:t>
      </w:r>
      <w:r w:rsidR="004608D2" w:rsidRPr="004608D2">
        <w:rPr>
          <w:color w:val="000000"/>
          <w:sz w:val="28"/>
          <w:szCs w:val="28"/>
          <w:u w:val="single"/>
        </w:rPr>
        <w:softHyphen/>
        <w:t>ский период (13 – 9 вв</w:t>
      </w:r>
      <w:proofErr w:type="gramStart"/>
      <w:r w:rsidR="004608D2" w:rsidRPr="004608D2">
        <w:rPr>
          <w:color w:val="000000"/>
          <w:sz w:val="28"/>
          <w:szCs w:val="28"/>
          <w:u w:val="single"/>
        </w:rPr>
        <w:t xml:space="preserve">..); </w:t>
      </w:r>
      <w:proofErr w:type="gramEnd"/>
      <w:r w:rsidR="004608D2" w:rsidRPr="004608D2">
        <w:rPr>
          <w:color w:val="000000"/>
          <w:sz w:val="28"/>
          <w:szCs w:val="28"/>
          <w:u w:val="single"/>
        </w:rPr>
        <w:t>поздний период (2-я пол. 9 - 10 вв.).</w:t>
      </w:r>
      <w:r w:rsidR="004608D2" w:rsidRPr="004608D2">
        <w:rPr>
          <w:color w:val="000000"/>
          <w:sz w:val="28"/>
          <w:szCs w:val="28"/>
        </w:rPr>
        <w:t xml:space="preserve"> </w:t>
      </w:r>
    </w:p>
    <w:p w:rsidR="004608D2" w:rsidRPr="004608D2" w:rsidRDefault="007D4790" w:rsidP="004608D2">
      <w:pPr>
        <w:pStyle w:val="a7"/>
        <w:spacing w:before="0" w:beforeAutospacing="0" w:after="0" w:afterAutospacing="0"/>
        <w:ind w:firstLine="459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C516ED" wp14:editId="580D61DB">
            <wp:simplePos x="0" y="0"/>
            <wp:positionH relativeFrom="column">
              <wp:posOffset>33655</wp:posOffset>
            </wp:positionH>
            <wp:positionV relativeFrom="paragraph">
              <wp:posOffset>1143635</wp:posOffset>
            </wp:positionV>
            <wp:extent cx="2040890" cy="1359535"/>
            <wp:effectExtent l="0" t="0" r="0" b="0"/>
            <wp:wrapThrough wrapText="bothSides">
              <wp:wrapPolygon edited="0">
                <wp:start x="0" y="0"/>
                <wp:lineTo x="0" y="21186"/>
                <wp:lineTo x="21371" y="21186"/>
                <wp:lineTo x="21371" y="0"/>
                <wp:lineTo x="0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D2" w:rsidRPr="004608D2">
        <w:rPr>
          <w:color w:val="000000" w:themeColor="text1"/>
          <w:sz w:val="28"/>
          <w:szCs w:val="28"/>
        </w:rPr>
        <w:t>Основные достижения Византийской культуры</w:t>
      </w:r>
      <w:r w:rsidR="004608D2">
        <w:rPr>
          <w:color w:val="000000" w:themeColor="text1"/>
          <w:sz w:val="28"/>
          <w:szCs w:val="28"/>
        </w:rPr>
        <w:t>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Когда историки говорят о могуществе и влиянии империи, обычно они имеют в виду политическую составляющую. Римляне известны достижениями в области военного искусства, теории государства и права. Системы и нормативы, разработанные ими во время господства, лежат в основе большинства современных развитых государств. Совсем иначе с восточными римлянами – едва ли при упоминании Константинополя кто-то вспоминает византийское право и принципы гражданственности. Влияние этой цивилизации более глубокое – эстетическое и религиозное.</w:t>
      </w:r>
    </w:p>
    <w:p w:rsidR="004608D2" w:rsidRPr="004608D2" w:rsidRDefault="007D4790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4EDA95" wp14:editId="202462F8">
                <wp:simplePos x="0" y="0"/>
                <wp:positionH relativeFrom="column">
                  <wp:posOffset>-2133600</wp:posOffset>
                </wp:positionH>
                <wp:positionV relativeFrom="paragraph">
                  <wp:posOffset>52705</wp:posOffset>
                </wp:positionV>
                <wp:extent cx="2040890" cy="142875"/>
                <wp:effectExtent l="0" t="0" r="0" b="9525"/>
                <wp:wrapThrough wrapText="bothSides">
                  <wp:wrapPolygon edited="0">
                    <wp:start x="0" y="0"/>
                    <wp:lineTo x="0" y="20160"/>
                    <wp:lineTo x="21371" y="20160"/>
                    <wp:lineTo x="21371" y="0"/>
                    <wp:lineTo x="0" y="0"/>
                  </wp:wrapPolygon>
                </wp:wrapThrough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4790" w:rsidRPr="00872DFD" w:rsidRDefault="007D4790" w:rsidP="007D4790">
                            <w:pPr>
                              <w:pStyle w:val="a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Храм </w:t>
                            </w:r>
                            <w:proofErr w:type="spellStart"/>
                            <w:r>
                              <w:t>св</w:t>
                            </w:r>
                            <w:proofErr w:type="gramStart"/>
                            <w:r>
                              <w:t>.С</w:t>
                            </w:r>
                            <w:proofErr w:type="gramEnd"/>
                            <w:r>
                              <w:t>офии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168pt;margin-top:4.15pt;width:160.7pt;height:1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" stroked="f">
                <v:textbox inset="0,0,0,0">
                  <w:txbxContent>
                    <w:p w:rsidR="007D4790" w:rsidRPr="00872DFD" w:rsidRDefault="007D4790" w:rsidP="007D4790">
                      <w:pPr>
                        <w:pStyle w:val="a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Храм </w:t>
                      </w:r>
                      <w:proofErr w:type="spellStart"/>
                      <w:r>
                        <w:t>св</w:t>
                      </w:r>
                      <w:proofErr w:type="gramStart"/>
                      <w:r>
                        <w:t>.С</w:t>
                      </w:r>
                      <w:proofErr w:type="gramEnd"/>
                      <w:r>
                        <w:t>офии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4608D2" w:rsidRPr="004608D2">
        <w:rPr>
          <w:color w:val="000000" w:themeColor="text1"/>
          <w:sz w:val="28"/>
          <w:szCs w:val="28"/>
        </w:rPr>
        <w:t>В эпоху своего расцвета Восточная Римская империя называлась «</w:t>
      </w:r>
      <w:proofErr w:type="spellStart"/>
      <w:r w:rsidR="004608D2" w:rsidRPr="004608D2">
        <w:rPr>
          <w:color w:val="000000" w:themeColor="text1"/>
          <w:sz w:val="28"/>
          <w:szCs w:val="28"/>
        </w:rPr>
        <w:t>Ромейской</w:t>
      </w:r>
      <w:proofErr w:type="spellEnd"/>
      <w:r w:rsidR="004608D2" w:rsidRPr="004608D2">
        <w:rPr>
          <w:color w:val="000000" w:themeColor="text1"/>
          <w:sz w:val="28"/>
          <w:szCs w:val="28"/>
        </w:rPr>
        <w:t>» (по греч</w:t>
      </w:r>
      <w:proofErr w:type="gramStart"/>
      <w:r w:rsidR="004608D2" w:rsidRPr="004608D2">
        <w:rPr>
          <w:color w:val="000000" w:themeColor="text1"/>
          <w:sz w:val="28"/>
          <w:szCs w:val="28"/>
        </w:rPr>
        <w:t>.</w:t>
      </w:r>
      <w:proofErr w:type="gramEnd"/>
      <w:r w:rsidR="004608D2" w:rsidRPr="004608D2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4608D2" w:rsidRPr="004608D2">
        <w:rPr>
          <w:color w:val="000000" w:themeColor="text1"/>
          <w:sz w:val="28"/>
          <w:szCs w:val="28"/>
        </w:rPr>
        <w:t>р</w:t>
      </w:r>
      <w:proofErr w:type="gramEnd"/>
      <w:r w:rsidR="004608D2" w:rsidRPr="004608D2">
        <w:rPr>
          <w:color w:val="000000" w:themeColor="text1"/>
          <w:sz w:val="28"/>
          <w:szCs w:val="28"/>
        </w:rPr>
        <w:t>омей</w:t>
      </w:r>
      <w:proofErr w:type="spellEnd"/>
      <w:r w:rsidR="004608D2" w:rsidRPr="004608D2">
        <w:rPr>
          <w:color w:val="000000" w:themeColor="text1"/>
          <w:sz w:val="28"/>
          <w:szCs w:val="28"/>
        </w:rPr>
        <w:t xml:space="preserve"> — римлянин). Византией ее начали именовать гораздо позже, взяв за основу первоначальное название столицы – Константинополя.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center"/>
        <w:rPr>
          <w:color w:val="000000" w:themeColor="text1"/>
          <w:sz w:val="28"/>
          <w:szCs w:val="28"/>
        </w:rPr>
      </w:pPr>
      <w:r w:rsidRPr="004608D2">
        <w:rPr>
          <w:rStyle w:val="a9"/>
          <w:color w:val="000000" w:themeColor="text1"/>
          <w:sz w:val="28"/>
          <w:szCs w:val="28"/>
          <w:u w:val="single"/>
        </w:rPr>
        <w:t>Формирование основ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Культура Византии является наследницей культуры Римской империи – </w:t>
      </w:r>
      <w:proofErr w:type="spellStart"/>
      <w:r w:rsidRPr="004608D2">
        <w:rPr>
          <w:color w:val="000000" w:themeColor="text1"/>
          <w:sz w:val="28"/>
          <w:szCs w:val="28"/>
        </w:rPr>
        <w:t>ромеи</w:t>
      </w:r>
      <w:proofErr w:type="spellEnd"/>
      <w:r w:rsidRPr="004608D2">
        <w:rPr>
          <w:color w:val="000000" w:themeColor="text1"/>
          <w:sz w:val="28"/>
          <w:szCs w:val="28"/>
        </w:rPr>
        <w:t xml:space="preserve"> заимствовали оригинальные концепции и достижения античного мира в области права, изобразительного искусства, музыки и архитектуры. Но географическое расположение государства, его торговые связи и особенности миграции народов, открыли национальные границы для влияния Востока. </w:t>
      </w:r>
      <w:r w:rsidRPr="004608D2">
        <w:rPr>
          <w:color w:val="000000" w:themeColor="text1"/>
          <w:sz w:val="28"/>
          <w:szCs w:val="28"/>
        </w:rPr>
        <w:lastRenderedPageBreak/>
        <w:t xml:space="preserve">Этот симбиоз исторического прошлого античного периода и варварского окружения послужил основой для формирования </w:t>
      </w:r>
      <w:proofErr w:type="gramStart"/>
      <w:r w:rsidRPr="004608D2">
        <w:rPr>
          <w:color w:val="000000" w:themeColor="text1"/>
          <w:sz w:val="28"/>
          <w:szCs w:val="28"/>
        </w:rPr>
        <w:t>совершенно особенного</w:t>
      </w:r>
      <w:proofErr w:type="gramEnd"/>
      <w:r w:rsidRPr="004608D2">
        <w:rPr>
          <w:color w:val="000000" w:themeColor="text1"/>
          <w:sz w:val="28"/>
          <w:szCs w:val="28"/>
        </w:rPr>
        <w:t xml:space="preserve"> образования.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center"/>
        <w:rPr>
          <w:color w:val="000000" w:themeColor="text1"/>
          <w:sz w:val="28"/>
          <w:szCs w:val="28"/>
        </w:rPr>
      </w:pPr>
      <w:r w:rsidRPr="004608D2">
        <w:rPr>
          <w:rStyle w:val="a9"/>
          <w:color w:val="000000" w:themeColor="text1"/>
          <w:sz w:val="28"/>
          <w:szCs w:val="28"/>
        </w:rPr>
        <w:t>Периодизация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История этого государства напоминает маятник. Расцветы сменялись падениями, провоцируемыми внешним воздействием или внутренними междоусобицами. Схематично, можно выделить следующие периоды:</w:t>
      </w:r>
    </w:p>
    <w:p w:rsidR="004608D2" w:rsidRPr="004608D2" w:rsidRDefault="004608D2" w:rsidP="004608D2">
      <w:pPr>
        <w:pStyle w:val="a7"/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608D2">
        <w:rPr>
          <w:iCs/>
          <w:color w:val="000000" w:themeColor="text1"/>
          <w:sz w:val="28"/>
          <w:szCs w:val="28"/>
        </w:rPr>
        <w:t>IV — VII вв.</w:t>
      </w:r>
      <w:r w:rsidRPr="004608D2">
        <w:rPr>
          <w:color w:val="000000" w:themeColor="text1"/>
          <w:sz w:val="28"/>
          <w:szCs w:val="28"/>
        </w:rPr>
        <w:t> — начало формирования собственной идентичности: борьба античного наследия и христианского богословия;</w:t>
      </w:r>
    </w:p>
    <w:p w:rsidR="004608D2" w:rsidRPr="004608D2" w:rsidRDefault="004608D2" w:rsidP="004608D2">
      <w:pPr>
        <w:pStyle w:val="a7"/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начало VIII — первая половина IX </w:t>
      </w:r>
      <w:proofErr w:type="spellStart"/>
      <w:r w:rsidRPr="004608D2">
        <w:rPr>
          <w:color w:val="000000" w:themeColor="text1"/>
          <w:sz w:val="28"/>
          <w:szCs w:val="28"/>
        </w:rPr>
        <w:t>в</w:t>
      </w:r>
      <w:proofErr w:type="gramStart"/>
      <w:r w:rsidRPr="004608D2">
        <w:rPr>
          <w:color w:val="000000" w:themeColor="text1"/>
          <w:sz w:val="28"/>
          <w:szCs w:val="28"/>
        </w:rPr>
        <w:t>.п</w:t>
      </w:r>
      <w:proofErr w:type="gramEnd"/>
      <w:r w:rsidRPr="004608D2">
        <w:rPr>
          <w:color w:val="000000" w:themeColor="text1"/>
          <w:sz w:val="28"/>
          <w:szCs w:val="28"/>
        </w:rPr>
        <w:t>ериод</w:t>
      </w:r>
      <w:proofErr w:type="spellEnd"/>
      <w:r w:rsidRPr="004608D2">
        <w:rPr>
          <w:color w:val="000000" w:themeColor="text1"/>
          <w:sz w:val="28"/>
          <w:szCs w:val="28"/>
        </w:rPr>
        <w:t xml:space="preserve"> экономического и культурного спада, вызванного междоусобными конфликтами;</w:t>
      </w:r>
    </w:p>
    <w:p w:rsidR="004608D2" w:rsidRPr="004608D2" w:rsidRDefault="004608D2" w:rsidP="004608D2">
      <w:pPr>
        <w:pStyle w:val="a7"/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608D2">
        <w:rPr>
          <w:iCs/>
          <w:color w:val="000000" w:themeColor="text1"/>
          <w:sz w:val="28"/>
          <w:szCs w:val="28"/>
        </w:rPr>
        <w:t>вторая половина IX —Х вв.</w:t>
      </w:r>
      <w:r w:rsidRPr="004608D2">
        <w:rPr>
          <w:color w:val="000000" w:themeColor="text1"/>
          <w:sz w:val="28"/>
          <w:szCs w:val="28"/>
        </w:rPr>
        <w:t> — восстановление величия, подъем на территории всего царства;</w:t>
      </w:r>
    </w:p>
    <w:p w:rsidR="004608D2" w:rsidRPr="004608D2" w:rsidRDefault="004608D2" w:rsidP="004608D2">
      <w:pPr>
        <w:pStyle w:val="a7"/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608D2">
        <w:rPr>
          <w:iCs/>
          <w:color w:val="000000" w:themeColor="text1"/>
          <w:sz w:val="28"/>
          <w:szCs w:val="28"/>
        </w:rPr>
        <w:t xml:space="preserve">XI — </w:t>
      </w:r>
      <w:proofErr w:type="spellStart"/>
      <w:r w:rsidRPr="004608D2">
        <w:rPr>
          <w:iCs/>
          <w:color w:val="000000" w:themeColor="text1"/>
          <w:sz w:val="28"/>
          <w:szCs w:val="28"/>
        </w:rPr>
        <w:t>XII</w:t>
      </w:r>
      <w:proofErr w:type="gramStart"/>
      <w:r w:rsidRPr="004608D2">
        <w:rPr>
          <w:iCs/>
          <w:color w:val="000000" w:themeColor="text1"/>
          <w:sz w:val="28"/>
          <w:szCs w:val="28"/>
        </w:rPr>
        <w:t>вв</w:t>
      </w:r>
      <w:proofErr w:type="spellEnd"/>
      <w:proofErr w:type="gramEnd"/>
      <w:r w:rsidRPr="004608D2">
        <w:rPr>
          <w:iCs/>
          <w:color w:val="000000" w:themeColor="text1"/>
          <w:sz w:val="28"/>
          <w:szCs w:val="28"/>
        </w:rPr>
        <w:t>.</w:t>
      </w:r>
      <w:r w:rsidRPr="004608D2">
        <w:rPr>
          <w:color w:val="000000" w:themeColor="text1"/>
          <w:sz w:val="28"/>
          <w:szCs w:val="28"/>
        </w:rPr>
        <w:t> — два века величайшего расцвета – именно в этот момент мозаика и иконопись приобретают свою наиболее завершенную форму;</w:t>
      </w:r>
    </w:p>
    <w:p w:rsidR="004608D2" w:rsidRPr="004608D2" w:rsidRDefault="004608D2" w:rsidP="004608D2">
      <w:pPr>
        <w:pStyle w:val="a7"/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608D2">
        <w:rPr>
          <w:iCs/>
          <w:color w:val="000000" w:themeColor="text1"/>
          <w:sz w:val="28"/>
          <w:szCs w:val="28"/>
        </w:rPr>
        <w:t>XIII в.</w:t>
      </w:r>
      <w:r w:rsidRPr="004608D2">
        <w:rPr>
          <w:color w:val="000000" w:themeColor="text1"/>
          <w:sz w:val="28"/>
          <w:szCs w:val="28"/>
        </w:rPr>
        <w:t> — разграбление Константинополя крестоносцами, спад влияния с периодическими попытками восстановить могущество;</w:t>
      </w:r>
    </w:p>
    <w:p w:rsidR="004608D2" w:rsidRPr="004608D2" w:rsidRDefault="004608D2" w:rsidP="004608D2">
      <w:pPr>
        <w:pStyle w:val="a7"/>
        <w:numPr>
          <w:ilvl w:val="0"/>
          <w:numId w:val="7"/>
        </w:numPr>
        <w:tabs>
          <w:tab w:val="clear" w:pos="720"/>
          <w:tab w:val="num" w:pos="567"/>
        </w:tabs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4608D2">
        <w:rPr>
          <w:iCs/>
          <w:color w:val="000000" w:themeColor="text1"/>
          <w:sz w:val="28"/>
          <w:szCs w:val="28"/>
        </w:rPr>
        <w:t>XIV — начало XV в.</w:t>
      </w:r>
      <w:r w:rsidRPr="004608D2">
        <w:rPr>
          <w:color w:val="000000" w:themeColor="text1"/>
          <w:sz w:val="28"/>
          <w:szCs w:val="28"/>
        </w:rPr>
        <w:t>— кризис и падение. Завоевание османами.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Если сделать деление более условным, то можно ограничиться всего двумя этапами: ранним (V– начало </w:t>
      </w:r>
      <w:proofErr w:type="spellStart"/>
      <w:r w:rsidRPr="004608D2">
        <w:rPr>
          <w:color w:val="000000" w:themeColor="text1"/>
          <w:sz w:val="28"/>
          <w:szCs w:val="28"/>
        </w:rPr>
        <w:t>IXвв</w:t>
      </w:r>
      <w:proofErr w:type="spellEnd"/>
      <w:r w:rsidRPr="004608D2">
        <w:rPr>
          <w:color w:val="000000" w:themeColor="text1"/>
          <w:sz w:val="28"/>
          <w:szCs w:val="28"/>
        </w:rPr>
        <w:t>.) и поздним (IX-</w:t>
      </w:r>
      <w:proofErr w:type="spellStart"/>
      <w:r w:rsidRPr="004608D2">
        <w:rPr>
          <w:color w:val="000000" w:themeColor="text1"/>
          <w:sz w:val="28"/>
          <w:szCs w:val="28"/>
        </w:rPr>
        <w:t>XV</w:t>
      </w:r>
      <w:proofErr w:type="gramStart"/>
      <w:r w:rsidRPr="004608D2">
        <w:rPr>
          <w:color w:val="000000" w:themeColor="text1"/>
          <w:sz w:val="28"/>
          <w:szCs w:val="28"/>
        </w:rPr>
        <w:t>вв</w:t>
      </w:r>
      <w:proofErr w:type="spellEnd"/>
      <w:proofErr w:type="gramEnd"/>
      <w:r w:rsidRPr="004608D2">
        <w:rPr>
          <w:color w:val="000000" w:themeColor="text1"/>
          <w:sz w:val="28"/>
          <w:szCs w:val="28"/>
        </w:rPr>
        <w:t>.).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Ранний период был ознаменован наполнением философии </w:t>
      </w:r>
      <w:proofErr w:type="spellStart"/>
      <w:r w:rsidRPr="004608D2">
        <w:rPr>
          <w:color w:val="000000" w:themeColor="text1"/>
          <w:sz w:val="28"/>
          <w:szCs w:val="28"/>
        </w:rPr>
        <w:t>ромеев</w:t>
      </w:r>
      <w:proofErr w:type="spellEnd"/>
      <w:r w:rsidRPr="004608D2">
        <w:rPr>
          <w:color w:val="000000" w:themeColor="text1"/>
          <w:sz w:val="28"/>
          <w:szCs w:val="28"/>
        </w:rPr>
        <w:t xml:space="preserve"> восточным образом мысли и постепенным переосмыслением наследия Запада. По мере взаимопроникновения культурных ценностей, симбиоз становился все более заметным – сочетание разных кодов проявлялось и в политике, и в духовной сфере. Уже к середине VI в. Византия сформировала собственную идентичность, которую сохраняла даже в периоды завоеваний.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Несмотря на могущество, Византия была повержена и разрушена. Однако ее наследие лежит в основе национальных культур многих ортодоксальных стран.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Империя </w:t>
      </w:r>
      <w:proofErr w:type="spellStart"/>
      <w:r w:rsidRPr="004608D2">
        <w:rPr>
          <w:color w:val="000000" w:themeColor="text1"/>
          <w:sz w:val="28"/>
          <w:szCs w:val="28"/>
        </w:rPr>
        <w:t>Ромеев</w:t>
      </w:r>
      <w:proofErr w:type="spellEnd"/>
      <w:r w:rsidRPr="004608D2">
        <w:rPr>
          <w:color w:val="000000" w:themeColor="text1"/>
          <w:sz w:val="28"/>
          <w:szCs w:val="28"/>
        </w:rPr>
        <w:t xml:space="preserve"> стала первым образцом классической христианской культуры. Именно здесь философия и доктрины молодой религии приобрели завершенную форму в Ортодоксальной Церкви. Влияние духовного прослеживалось везде: в политической жизни оно было выражено в обожествлении власти и придании </w:t>
      </w:r>
      <w:proofErr w:type="spellStart"/>
      <w:r w:rsidRPr="004608D2">
        <w:rPr>
          <w:color w:val="000000" w:themeColor="text1"/>
          <w:sz w:val="28"/>
          <w:szCs w:val="28"/>
        </w:rPr>
        <w:t>сакральности</w:t>
      </w:r>
      <w:proofErr w:type="spellEnd"/>
      <w:r w:rsidRPr="004608D2">
        <w:rPr>
          <w:color w:val="000000" w:themeColor="text1"/>
          <w:sz w:val="28"/>
          <w:szCs w:val="28"/>
        </w:rPr>
        <w:t xml:space="preserve"> образу императора; в живописи не было </w:t>
      </w:r>
      <w:proofErr w:type="gramStart"/>
      <w:r w:rsidRPr="004608D2">
        <w:rPr>
          <w:color w:val="000000" w:themeColor="text1"/>
          <w:sz w:val="28"/>
          <w:szCs w:val="28"/>
        </w:rPr>
        <w:t>равных</w:t>
      </w:r>
      <w:proofErr w:type="gramEnd"/>
      <w:r w:rsidRPr="004608D2">
        <w:rPr>
          <w:color w:val="000000" w:themeColor="text1"/>
          <w:sz w:val="28"/>
          <w:szCs w:val="28"/>
        </w:rPr>
        <w:t xml:space="preserve"> византийской иконописи; в архитектуре появлялись новые ориентиры и элементы зодчества.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С другой стороны, роль христианства не всегда была позитивной. Культура средневековой Византии отмечена периодом </w:t>
      </w:r>
      <w:proofErr w:type="spellStart"/>
      <w:r w:rsidRPr="004608D2">
        <w:rPr>
          <w:color w:val="000000" w:themeColor="text1"/>
          <w:sz w:val="28"/>
          <w:szCs w:val="28"/>
        </w:rPr>
        <w:t>внутриэлитных</w:t>
      </w:r>
      <w:proofErr w:type="spellEnd"/>
      <w:r w:rsidRPr="004608D2">
        <w:rPr>
          <w:color w:val="000000" w:themeColor="text1"/>
          <w:sz w:val="28"/>
          <w:szCs w:val="28"/>
        </w:rPr>
        <w:t xml:space="preserve"> распрей. Одним из самых влиятельных было движение иконоборцев. Сформированное под влиянием ветхозаветных текстов, оно было направленно против почитания икон, и на долгое время затормозило развитие иконописи. Только к началу десятого века, иконы заняли прежнее место.</w:t>
      </w:r>
    </w:p>
    <w:p w:rsidR="004608D2" w:rsidRPr="004608D2" w:rsidRDefault="004608D2" w:rsidP="004608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08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– основные достижения византийского искусства кратко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88"/>
        <w:gridCol w:w="6034"/>
      </w:tblGrid>
      <w:tr w:rsidR="004608D2" w:rsidRPr="004608D2" w:rsidTr="004608D2">
        <w:tc>
          <w:tcPr>
            <w:tcW w:w="1242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Период</w:t>
            </w:r>
          </w:p>
        </w:tc>
        <w:tc>
          <w:tcPr>
            <w:tcW w:w="2188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Сфера</w:t>
            </w:r>
          </w:p>
        </w:tc>
        <w:tc>
          <w:tcPr>
            <w:tcW w:w="6034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Достижения</w:t>
            </w:r>
          </w:p>
        </w:tc>
      </w:tr>
      <w:tr w:rsidR="004608D2" w:rsidRPr="004608D2" w:rsidTr="004608D2">
        <w:tc>
          <w:tcPr>
            <w:tcW w:w="1242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VI</w:t>
            </w:r>
            <w:proofErr w:type="gramStart"/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., XIII-XV вв.</w:t>
            </w:r>
          </w:p>
        </w:tc>
        <w:tc>
          <w:tcPr>
            <w:tcW w:w="2188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Архитектура</w:t>
            </w:r>
          </w:p>
        </w:tc>
        <w:tc>
          <w:tcPr>
            <w:tcW w:w="6034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– большое внимание уделялось декорированию убранства храма (не только снаружи, но и внутри); – разработан тип купольной базилики (пример – </w:t>
            </w:r>
            <w:proofErr w:type="spellStart"/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Базиликальный</w:t>
            </w:r>
            <w:proofErr w:type="spellEnd"/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храм св. Софии); – начинается строительство крестово-купольных храмов (Апостольский Храм);</w:t>
            </w:r>
          </w:p>
        </w:tc>
      </w:tr>
      <w:tr w:rsidR="004608D2" w:rsidRPr="004608D2" w:rsidTr="004608D2">
        <w:tc>
          <w:tcPr>
            <w:tcW w:w="1242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IV-V вв.</w:t>
            </w:r>
          </w:p>
        </w:tc>
        <w:tc>
          <w:tcPr>
            <w:tcW w:w="2188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Скульптура</w:t>
            </w:r>
          </w:p>
        </w:tc>
        <w:tc>
          <w:tcPr>
            <w:tcW w:w="6034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наследование традиций Рима; – распространение скульптурных рельефов, изображающих повседневность, сцены библейских сюжетов.</w:t>
            </w:r>
          </w:p>
        </w:tc>
      </w:tr>
      <w:tr w:rsidR="004608D2" w:rsidRPr="004608D2" w:rsidTr="004608D2">
        <w:tc>
          <w:tcPr>
            <w:tcW w:w="1242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V-VIII в.</w:t>
            </w:r>
          </w:p>
        </w:tc>
        <w:tc>
          <w:tcPr>
            <w:tcW w:w="2188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Живопись и прикладное искусство</w:t>
            </w:r>
          </w:p>
        </w:tc>
        <w:tc>
          <w:tcPr>
            <w:tcW w:w="6034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расцвет мозаики (смальта); – высокая одухотворенность образов; – иконопись как основная форма живописи; – под влияние иконоборцев замена индивидуальных образов орнаментальными мотивами, изображениями природы, животных</w:t>
            </w:r>
          </w:p>
        </w:tc>
      </w:tr>
      <w:tr w:rsidR="004608D2" w:rsidRPr="004608D2" w:rsidTr="004608D2">
        <w:tc>
          <w:tcPr>
            <w:tcW w:w="1242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XIII-XV вв.</w:t>
            </w:r>
          </w:p>
        </w:tc>
        <w:tc>
          <w:tcPr>
            <w:tcW w:w="2188" w:type="dxa"/>
            <w:hideMark/>
          </w:tcPr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034" w:type="dxa"/>
            <w:hideMark/>
          </w:tcPr>
          <w:p w:rsid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– вырабатывается строгий живописный канон в размещении религиозных изображений; </w:t>
            </w:r>
          </w:p>
          <w:p w:rsidR="004608D2" w:rsidRPr="004608D2" w:rsidRDefault="004608D2" w:rsidP="004608D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08D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реставрация индивидуализации иконописных изображений</w:t>
            </w:r>
          </w:p>
        </w:tc>
      </w:tr>
    </w:tbl>
    <w:p w:rsidR="004608D2" w:rsidRPr="004608D2" w:rsidRDefault="004608D2" w:rsidP="004608D2">
      <w:pPr>
        <w:pStyle w:val="a7"/>
        <w:spacing w:before="0" w:beforeAutospacing="0" w:after="0" w:afterAutospacing="0"/>
        <w:ind w:right="175" w:firstLine="458"/>
        <w:jc w:val="both"/>
        <w:rPr>
          <w:color w:val="000000" w:themeColor="text1"/>
          <w:sz w:val="28"/>
          <w:szCs w:val="28"/>
        </w:rPr>
      </w:pP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История развития Империи </w:t>
      </w:r>
      <w:proofErr w:type="spellStart"/>
      <w:r w:rsidRPr="004608D2">
        <w:rPr>
          <w:color w:val="000000" w:themeColor="text1"/>
          <w:sz w:val="28"/>
          <w:szCs w:val="28"/>
        </w:rPr>
        <w:t>Ромеев</w:t>
      </w:r>
      <w:proofErr w:type="spellEnd"/>
      <w:r w:rsidRPr="004608D2">
        <w:rPr>
          <w:color w:val="000000" w:themeColor="text1"/>
          <w:sz w:val="28"/>
          <w:szCs w:val="28"/>
        </w:rPr>
        <w:t xml:space="preserve"> представляет собой движение от заимствованных культурных форм Востока и Запада к достижению собственной идентичности.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Доминирующим фактором формирования эстетики государства было христианство. Религия воспринималась как центровая ось развития не только искусства, но и политического устройства.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  <w:u w:val="single"/>
        </w:rPr>
      </w:pPr>
      <w:r w:rsidRPr="004608D2">
        <w:rPr>
          <w:color w:val="000000" w:themeColor="text1"/>
          <w:sz w:val="28"/>
          <w:szCs w:val="28"/>
          <w:u w:val="single"/>
        </w:rPr>
        <w:t>Если говорить об особенностях кратко, Византийской культуре были свойственны:</w:t>
      </w:r>
    </w:p>
    <w:p w:rsidR="004608D2" w:rsidRPr="004608D2" w:rsidRDefault="004608D2" w:rsidP="004608D2">
      <w:pPr>
        <w:pStyle w:val="a7"/>
        <w:numPr>
          <w:ilvl w:val="3"/>
          <w:numId w:val="6"/>
        </w:numPr>
        <w:spacing w:before="0" w:beforeAutospacing="0" w:after="0" w:afterAutospacing="0"/>
        <w:ind w:left="0"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зрелищность и спиритуализм;</w:t>
      </w:r>
    </w:p>
    <w:p w:rsidR="004608D2" w:rsidRPr="004608D2" w:rsidRDefault="004608D2" w:rsidP="004608D2">
      <w:pPr>
        <w:pStyle w:val="a7"/>
        <w:numPr>
          <w:ilvl w:val="0"/>
          <w:numId w:val="6"/>
        </w:numPr>
        <w:spacing w:before="0" w:beforeAutospacing="0" w:after="0" w:afterAutospacing="0"/>
        <w:ind w:left="0"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эклектизм стилей и направлений;</w:t>
      </w:r>
    </w:p>
    <w:p w:rsidR="004608D2" w:rsidRPr="004608D2" w:rsidRDefault="004608D2" w:rsidP="004608D2">
      <w:pPr>
        <w:pStyle w:val="a7"/>
        <w:numPr>
          <w:ilvl w:val="0"/>
          <w:numId w:val="6"/>
        </w:numPr>
        <w:spacing w:before="0" w:beforeAutospacing="0" w:after="0" w:afterAutospacing="0"/>
        <w:ind w:left="0" w:firstLine="458"/>
        <w:jc w:val="both"/>
        <w:rPr>
          <w:color w:val="000000" w:themeColor="text1"/>
          <w:sz w:val="28"/>
          <w:szCs w:val="28"/>
        </w:rPr>
      </w:pPr>
      <w:proofErr w:type="spellStart"/>
      <w:r w:rsidRPr="004608D2">
        <w:rPr>
          <w:color w:val="000000" w:themeColor="text1"/>
          <w:sz w:val="28"/>
          <w:szCs w:val="28"/>
        </w:rPr>
        <w:t>сакральность</w:t>
      </w:r>
      <w:proofErr w:type="spellEnd"/>
      <w:r w:rsidRPr="004608D2">
        <w:rPr>
          <w:color w:val="000000" w:themeColor="text1"/>
          <w:sz w:val="28"/>
          <w:szCs w:val="28"/>
        </w:rPr>
        <w:t xml:space="preserve"> и </w:t>
      </w:r>
      <w:proofErr w:type="spellStart"/>
      <w:r w:rsidRPr="004608D2">
        <w:rPr>
          <w:color w:val="000000" w:themeColor="text1"/>
          <w:sz w:val="28"/>
          <w:szCs w:val="28"/>
        </w:rPr>
        <w:t>культовость</w:t>
      </w:r>
      <w:proofErr w:type="spellEnd"/>
      <w:r w:rsidRPr="004608D2">
        <w:rPr>
          <w:color w:val="000000" w:themeColor="text1"/>
          <w:sz w:val="28"/>
          <w:szCs w:val="28"/>
        </w:rPr>
        <w:t>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С развитием христианства традиции античного зодчества уступают место новому стилю.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Специфика храмов Древних греков и Древних римлян заключалась в их </w:t>
      </w:r>
      <w:proofErr w:type="spellStart"/>
      <w:r w:rsidRPr="004608D2">
        <w:rPr>
          <w:color w:val="000000" w:themeColor="text1"/>
          <w:sz w:val="28"/>
          <w:szCs w:val="28"/>
        </w:rPr>
        <w:t>алтарности</w:t>
      </w:r>
      <w:proofErr w:type="spellEnd"/>
      <w:r w:rsidRPr="004608D2">
        <w:rPr>
          <w:color w:val="000000" w:themeColor="text1"/>
          <w:sz w:val="28"/>
          <w:szCs w:val="28"/>
        </w:rPr>
        <w:t xml:space="preserve"> – храмы строили как обитель почитаемого бога. Все церемониальные мероприятия проходили на специальных площадках перед строением, поэтому основное внимание уделялось фасаду.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В религиозной традиции христианства храм является местом для вознесения молитв. Меняется его сущность – теперь он становится местом собрания верующих. Поэтому концепция постройки претерпевает изменения: внутренняя отделка становится разнообразнее, все внимание мастеров направлено на создание атмосфера духовности, </w:t>
      </w:r>
      <w:proofErr w:type="spellStart"/>
      <w:r w:rsidRPr="004608D2">
        <w:rPr>
          <w:color w:val="000000" w:themeColor="text1"/>
          <w:sz w:val="28"/>
          <w:szCs w:val="28"/>
        </w:rPr>
        <w:t>сакральности</w:t>
      </w:r>
      <w:proofErr w:type="spellEnd"/>
      <w:r w:rsidRPr="004608D2">
        <w:rPr>
          <w:color w:val="000000" w:themeColor="text1"/>
          <w:sz w:val="28"/>
          <w:szCs w:val="28"/>
        </w:rPr>
        <w:t xml:space="preserve"> места. Фасад </w:t>
      </w:r>
      <w:r w:rsidRPr="004608D2">
        <w:rPr>
          <w:color w:val="000000" w:themeColor="text1"/>
          <w:sz w:val="28"/>
          <w:szCs w:val="28"/>
        </w:rPr>
        <w:lastRenderedPageBreak/>
        <w:t xml:space="preserve">здания получал достаточно простую обработку – внешний вид византийских храмов существенно отличался от католических соборов готического стиля. Преимущественно, облицовка здания оформлялась узорной кирпичной кладкой. Важное достижение архитекторов восточных римлян – крестово-купольный храм, пришедший на смену </w:t>
      </w:r>
      <w:proofErr w:type="spellStart"/>
      <w:r w:rsidRPr="004608D2">
        <w:rPr>
          <w:color w:val="000000" w:themeColor="text1"/>
          <w:sz w:val="28"/>
          <w:szCs w:val="28"/>
        </w:rPr>
        <w:t>базиликальному</w:t>
      </w:r>
      <w:proofErr w:type="spellEnd"/>
      <w:r w:rsidRPr="004608D2">
        <w:rPr>
          <w:color w:val="000000" w:themeColor="text1"/>
          <w:sz w:val="28"/>
          <w:szCs w:val="28"/>
        </w:rPr>
        <w:t xml:space="preserve"> типу. Традиция постройки сохраняется и сегодня в странах с православной культурой.</w:t>
      </w:r>
    </w:p>
    <w:p w:rsidR="004608D2" w:rsidRPr="004608D2" w:rsidRDefault="00BA16BC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D7A757" wp14:editId="073BA2D4">
                <wp:simplePos x="0" y="0"/>
                <wp:positionH relativeFrom="column">
                  <wp:posOffset>31115</wp:posOffset>
                </wp:positionH>
                <wp:positionV relativeFrom="paragraph">
                  <wp:posOffset>3579495</wp:posOffset>
                </wp:positionV>
                <wp:extent cx="19964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6BC" w:rsidRPr="00D42EFF" w:rsidRDefault="00BA16BC" w:rsidP="00BA16BC">
                            <w:pPr>
                              <w:pStyle w:val="a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Церковь Христа Спасителя в Полях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28" type="#_x0000_t202" style="position:absolute;left:0;text-align:left;margin-left:2.45pt;margin-top:281.85pt;width:157.2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" stroked="f">
                <v:textbox style="mso-fit-shape-to-text:t" inset="0,0,0,0">
                  <w:txbxContent>
                    <w:p w:rsidR="00BA16BC" w:rsidRPr="00D42EFF" w:rsidRDefault="00BA16BC" w:rsidP="00BA16BC">
                      <w:pPr>
                        <w:pStyle w:val="a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Церковь Христа Спасителя в Полях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3DF2BED" wp14:editId="33A507CD">
            <wp:simplePos x="0" y="0"/>
            <wp:positionH relativeFrom="column">
              <wp:posOffset>31115</wp:posOffset>
            </wp:positionH>
            <wp:positionV relativeFrom="paragraph">
              <wp:posOffset>2194560</wp:posOffset>
            </wp:positionV>
            <wp:extent cx="1996440" cy="1327785"/>
            <wp:effectExtent l="0" t="0" r="3810" b="5715"/>
            <wp:wrapThrough wrapText="bothSides">
              <wp:wrapPolygon edited="0">
                <wp:start x="0" y="0"/>
                <wp:lineTo x="0" y="21383"/>
                <wp:lineTo x="21435" y="21383"/>
                <wp:lineTo x="21435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E8D56E" wp14:editId="0B50C4F7">
                <wp:simplePos x="0" y="0"/>
                <wp:positionH relativeFrom="column">
                  <wp:posOffset>3570605</wp:posOffset>
                </wp:positionH>
                <wp:positionV relativeFrom="paragraph">
                  <wp:posOffset>1751965</wp:posOffset>
                </wp:positionV>
                <wp:extent cx="230695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6BC" w:rsidRPr="00714819" w:rsidRDefault="00BA16BC" w:rsidP="00BA16BC">
                            <w:pPr>
                              <w:pStyle w:val="ae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Церковь св. Ирины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9" type="#_x0000_t202" style="position:absolute;left:0;text-align:left;margin-left:281.15pt;margin-top:137.95pt;width:181.6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" stroked="f">
                <v:textbox style="mso-fit-shape-to-text:t" inset="0,0,0,0">
                  <w:txbxContent>
                    <w:p w:rsidR="00BA16BC" w:rsidRPr="00714819" w:rsidRDefault="00BA16BC" w:rsidP="00BA16BC">
                      <w:pPr>
                        <w:pStyle w:val="ae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>Церковь св. Ирины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4A0EFB4" wp14:editId="1D189A2B">
            <wp:simplePos x="0" y="0"/>
            <wp:positionH relativeFrom="column">
              <wp:posOffset>3570605</wp:posOffset>
            </wp:positionH>
            <wp:positionV relativeFrom="paragraph">
              <wp:posOffset>80010</wp:posOffset>
            </wp:positionV>
            <wp:extent cx="2306955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404" y="21405"/>
                <wp:lineTo x="21404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D2" w:rsidRPr="004608D2">
        <w:rPr>
          <w:color w:val="000000" w:themeColor="text1"/>
          <w:sz w:val="28"/>
          <w:szCs w:val="28"/>
        </w:rPr>
        <w:t xml:space="preserve">Очевидно, что наибольшее число шедевров зодчества располагалось в столице государства – Константинополе. Но по мере урбанизации развивалась и архитектура других городов – памятники появлялись в Равенне (мавзолей Галлы </w:t>
      </w:r>
      <w:proofErr w:type="spellStart"/>
      <w:r w:rsidR="004608D2" w:rsidRPr="004608D2">
        <w:rPr>
          <w:color w:val="000000" w:themeColor="text1"/>
          <w:sz w:val="28"/>
          <w:szCs w:val="28"/>
        </w:rPr>
        <w:t>Плацидди</w:t>
      </w:r>
      <w:proofErr w:type="spellEnd"/>
      <w:r w:rsidR="004608D2" w:rsidRPr="004608D2">
        <w:rPr>
          <w:color w:val="000000" w:themeColor="text1"/>
          <w:sz w:val="28"/>
          <w:szCs w:val="28"/>
        </w:rPr>
        <w:t>). Однако главными шедеврами Византии считаются Собор Святой Софии и Церковь Святой Ирины в столице империи, Х</w:t>
      </w:r>
      <w:r>
        <w:rPr>
          <w:color w:val="000000" w:themeColor="text1"/>
          <w:sz w:val="28"/>
          <w:szCs w:val="28"/>
        </w:rPr>
        <w:t>рам Святой Софии в Трапезунде.</w:t>
      </w:r>
      <w:r w:rsidRPr="00BA16BC">
        <w:t xml:space="preserve"> </w:t>
      </w:r>
    </w:p>
    <w:p w:rsidR="004608D2" w:rsidRPr="004608D2" w:rsidRDefault="00BA16BC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 </w:t>
      </w:r>
      <w:r w:rsidR="004608D2" w:rsidRPr="004608D2">
        <w:rPr>
          <w:color w:val="000000" w:themeColor="text1"/>
          <w:sz w:val="28"/>
          <w:szCs w:val="28"/>
        </w:rPr>
        <w:t>Под влиянием набегов и культурной экспансии западных христиан, архитектура Византии становилась все более сложной. Возрастает роль декорирования наружного убранства (Церковь Христа Спасителя в Полях, в составе ансамбля монастыря в Хоре).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center"/>
        <w:rPr>
          <w:color w:val="000000" w:themeColor="text1"/>
          <w:sz w:val="28"/>
          <w:szCs w:val="28"/>
        </w:rPr>
      </w:pPr>
      <w:r w:rsidRPr="004608D2">
        <w:rPr>
          <w:rStyle w:val="a9"/>
          <w:color w:val="000000" w:themeColor="text1"/>
          <w:sz w:val="28"/>
          <w:szCs w:val="28"/>
          <w:u w:val="single"/>
        </w:rPr>
        <w:t>Иконопись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Византийские иконы была крупнейшим достижением в восточно-христианской ортодоксальной цивилизации. Она не только легла в основу ряда национальных культур, но и оказала влияние на католические страны – Италия, в частности</w:t>
      </w:r>
      <w:proofErr w:type="gramStart"/>
      <w:r w:rsidRPr="004608D2">
        <w:rPr>
          <w:color w:val="000000" w:themeColor="text1"/>
          <w:sz w:val="28"/>
          <w:szCs w:val="28"/>
        </w:rPr>
        <w:t>,</w:t>
      </w:r>
      <w:proofErr w:type="gramEnd"/>
      <w:r w:rsidRPr="004608D2">
        <w:rPr>
          <w:color w:val="000000" w:themeColor="text1"/>
          <w:sz w:val="28"/>
          <w:szCs w:val="28"/>
        </w:rPr>
        <w:t xml:space="preserve"> Венеция, находилась под влиянием </w:t>
      </w:r>
      <w:proofErr w:type="spellStart"/>
      <w:r w:rsidRPr="004608D2">
        <w:rPr>
          <w:color w:val="000000" w:themeColor="text1"/>
          <w:sz w:val="28"/>
          <w:szCs w:val="28"/>
        </w:rPr>
        <w:t>ромеев</w:t>
      </w:r>
      <w:proofErr w:type="spellEnd"/>
      <w:r w:rsidRPr="004608D2">
        <w:rPr>
          <w:color w:val="000000" w:themeColor="text1"/>
          <w:sz w:val="28"/>
          <w:szCs w:val="28"/>
        </w:rPr>
        <w:t>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  <w:u w:val="single"/>
        </w:rPr>
      </w:pPr>
      <w:r w:rsidRPr="004608D2">
        <w:rPr>
          <w:color w:val="000000" w:themeColor="text1"/>
          <w:sz w:val="28"/>
          <w:szCs w:val="28"/>
          <w:u w:val="single"/>
        </w:rPr>
        <w:t>Развитие жанра изобразительного творчества можно разделить на несколько периодов: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– </w:t>
      </w:r>
      <w:proofErr w:type="spellStart"/>
      <w:r w:rsidRPr="004608D2">
        <w:rPr>
          <w:color w:val="000000" w:themeColor="text1"/>
          <w:sz w:val="28"/>
          <w:szCs w:val="28"/>
        </w:rPr>
        <w:t>доиконоборческая</w:t>
      </w:r>
      <w:proofErr w:type="spellEnd"/>
      <w:r w:rsidRPr="004608D2">
        <w:rPr>
          <w:color w:val="000000" w:themeColor="text1"/>
          <w:sz w:val="28"/>
          <w:szCs w:val="28"/>
        </w:rPr>
        <w:t xml:space="preserve"> эпоха;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– иконоборство;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– </w:t>
      </w:r>
      <w:proofErr w:type="spellStart"/>
      <w:r w:rsidRPr="004608D2">
        <w:rPr>
          <w:color w:val="000000" w:themeColor="text1"/>
          <w:sz w:val="28"/>
          <w:szCs w:val="28"/>
        </w:rPr>
        <w:t>постиконоборческий</w:t>
      </w:r>
      <w:proofErr w:type="spellEnd"/>
      <w:r w:rsidRPr="004608D2">
        <w:rPr>
          <w:color w:val="000000" w:themeColor="text1"/>
          <w:sz w:val="28"/>
          <w:szCs w:val="28"/>
        </w:rPr>
        <w:t xml:space="preserve"> период.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Первый период расцвета византийской иконописи сохраняет черты античности, которые вытесняются в ходе поиска изобразительного языка, способного перенести суть христианских догматов и религиозного учения в плоскость художественной графики. Исчезает натурализм, иконы теряют индивидуальные черты, становятся более схематичными.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Развитие изобразительного искусства было остановлено под прессингом иконоборчества, утвердившегося в качестве официальной идеологии на целое столетие. В это время </w:t>
      </w:r>
      <w:proofErr w:type="spellStart"/>
      <w:r w:rsidRPr="004608D2">
        <w:rPr>
          <w:color w:val="000000" w:themeColor="text1"/>
          <w:sz w:val="28"/>
          <w:szCs w:val="28"/>
        </w:rPr>
        <w:t>иконопочитателей</w:t>
      </w:r>
      <w:proofErr w:type="spellEnd"/>
      <w:r w:rsidRPr="004608D2">
        <w:rPr>
          <w:color w:val="000000" w:themeColor="text1"/>
          <w:sz w:val="28"/>
          <w:szCs w:val="28"/>
        </w:rPr>
        <w:t xml:space="preserve"> преследовали, многие иконописцы были вынуждены сменить родное государство на соседние страны, где продолжали свою работу.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lastRenderedPageBreak/>
        <w:t>Ренессанс в создании икон начался в XX веке, а подлинный расцвет наступил ближе к закату Византийской империи. Для этого периода характерно усложнение цветовой гаммы, возвращается натурализм; изображаемые фигуры приобретают индивидуальность, они становятся более воздушными, иконопись в целом приобретает черты маньеризма (Двенадцать апостолов, Сошествие Христа в ад).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center"/>
        <w:rPr>
          <w:color w:val="000000" w:themeColor="text1"/>
          <w:sz w:val="28"/>
          <w:szCs w:val="28"/>
        </w:rPr>
      </w:pPr>
      <w:r w:rsidRPr="004608D2">
        <w:rPr>
          <w:rStyle w:val="a9"/>
          <w:color w:val="000000" w:themeColor="text1"/>
          <w:sz w:val="28"/>
          <w:szCs w:val="28"/>
        </w:rPr>
        <w:t>Мозаика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8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Уникальные орнаментальные или натуралистические картины украшали фасады светских и религиозных сооружений. Многие из них были уничтожены во время крестовых походов, османского завоевания или войн последнего столетия. К XI в. сложился уникальный стиль </w:t>
      </w:r>
      <w:r w:rsidRPr="004608D2">
        <w:rPr>
          <w:b/>
          <w:color w:val="000000" w:themeColor="text1"/>
          <w:sz w:val="28"/>
          <w:szCs w:val="28"/>
        </w:rPr>
        <w:t>византийской мозаики – смальта.</w:t>
      </w:r>
      <w:r w:rsidRPr="004608D2">
        <w:rPr>
          <w:color w:val="000000" w:themeColor="text1"/>
          <w:sz w:val="28"/>
          <w:szCs w:val="28"/>
        </w:rPr>
        <w:t xml:space="preserve"> Это особый материал для прикладного искусства, представлявший собой стекло, покрытое тонким слоем золота. Когда в вечерних сумерках зажигали свечи, выполненные в такой технологии святые, сияли, создавая смиренную и одухотворенную атмосферу во время проведения служб. К X в. утвердились основные принципы пространственного расположения персонажей сюжетов, иллюстрирующих главные библейские истории. В куполе храма стали размещать фигуру Христа (преимущественно </w:t>
      </w:r>
      <w:proofErr w:type="gramStart"/>
      <w:r w:rsidRPr="004608D2">
        <w:rPr>
          <w:color w:val="000000" w:themeColor="text1"/>
          <w:sz w:val="28"/>
          <w:szCs w:val="28"/>
        </w:rPr>
        <w:t>поясное</w:t>
      </w:r>
      <w:proofErr w:type="gramEnd"/>
      <w:r w:rsidRPr="004608D2">
        <w:rPr>
          <w:color w:val="000000" w:themeColor="text1"/>
          <w:sz w:val="28"/>
          <w:szCs w:val="28"/>
        </w:rPr>
        <w:t>), в алтаре – Богородицу, сложившую руки в молитве. Архангелы и апостолы располагались по сторонам от центральных фигур. Так строилась мозаичная графика XI-XII вв. как в самой Византии, так и за ее пределами.</w:t>
      </w:r>
    </w:p>
    <w:p w:rsidR="004608D2" w:rsidRPr="00BA16BC" w:rsidRDefault="00BA16BC" w:rsidP="004608D2">
      <w:pPr>
        <w:pStyle w:val="a7"/>
        <w:spacing w:before="0" w:beforeAutospacing="0" w:after="0" w:afterAutospacing="0"/>
        <w:ind w:firstLine="459"/>
        <w:jc w:val="center"/>
        <w:rPr>
          <w:b/>
          <w:color w:val="000000" w:themeColor="text1"/>
          <w:sz w:val="28"/>
          <w:szCs w:val="28"/>
        </w:rPr>
      </w:pPr>
      <w:r w:rsidRPr="00BA16BC">
        <w:rPr>
          <w:b/>
          <w:color w:val="000000" w:themeColor="text1"/>
          <w:sz w:val="28"/>
          <w:szCs w:val="28"/>
        </w:rPr>
        <w:t>П</w:t>
      </w:r>
      <w:r w:rsidR="004608D2" w:rsidRPr="00BA16BC">
        <w:rPr>
          <w:b/>
          <w:color w:val="000000" w:themeColor="text1"/>
          <w:sz w:val="28"/>
          <w:szCs w:val="28"/>
        </w:rPr>
        <w:t>родолжение византийских традиций</w:t>
      </w:r>
      <w:r w:rsidRPr="00BA16BC">
        <w:rPr>
          <w:b/>
          <w:color w:val="000000" w:themeColor="text1"/>
          <w:sz w:val="28"/>
          <w:szCs w:val="28"/>
        </w:rPr>
        <w:t xml:space="preserve"> на Руси. 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Византия оказала значительное влияние на развитие культуры многих стран христианского мира. Но ее влияние в Древней Руси было особенно заметным.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Отношения молодого княжества и крупной цивилизации начались с вражды и военного противостояния. Но с момента Крещения Руси по греческому образцу, ориентиры изменились. С развитием христианизации в крупные города устремились иконописцы, зодчие, священники.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>Монголо-татарское иго приостановило отношения между Русью и Византией.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Под влиянием византийской традиции сформировалась церковная культура Руси. Внешнее убранство, внутреннее оформление задавались достижениями </w:t>
      </w:r>
      <w:proofErr w:type="spellStart"/>
      <w:r w:rsidRPr="004608D2">
        <w:rPr>
          <w:color w:val="000000" w:themeColor="text1"/>
          <w:sz w:val="28"/>
          <w:szCs w:val="28"/>
        </w:rPr>
        <w:t>ромейской</w:t>
      </w:r>
      <w:proofErr w:type="spellEnd"/>
      <w:r w:rsidRPr="004608D2">
        <w:rPr>
          <w:color w:val="000000" w:themeColor="text1"/>
          <w:sz w:val="28"/>
          <w:szCs w:val="28"/>
        </w:rPr>
        <w:t xml:space="preserve"> эпохи. Одним из главных искусств, перенесенных из Византии, стала мозаика.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Иконопись на византийский манер была основным видом искусства России до XVI в., когда ее потеснила светская живопись. </w:t>
      </w:r>
      <w:proofErr w:type="gramStart"/>
      <w:r w:rsidRPr="004608D2">
        <w:rPr>
          <w:color w:val="000000" w:themeColor="text1"/>
          <w:sz w:val="28"/>
          <w:szCs w:val="28"/>
        </w:rPr>
        <w:t>Основные произведения создавались художниками Владимиро-Суздальского и Новгородского княжеств.</w:t>
      </w:r>
      <w:proofErr w:type="gramEnd"/>
      <w:r w:rsidRPr="004608D2">
        <w:rPr>
          <w:color w:val="000000" w:themeColor="text1"/>
          <w:sz w:val="28"/>
          <w:szCs w:val="28"/>
        </w:rPr>
        <w:t xml:space="preserve"> Главные принципы – духовность, выразительность, </w:t>
      </w:r>
      <w:proofErr w:type="spellStart"/>
      <w:r w:rsidRPr="004608D2">
        <w:rPr>
          <w:color w:val="000000" w:themeColor="text1"/>
          <w:sz w:val="28"/>
          <w:szCs w:val="28"/>
        </w:rPr>
        <w:t>сакральность</w:t>
      </w:r>
      <w:proofErr w:type="spellEnd"/>
      <w:r w:rsidRPr="004608D2">
        <w:rPr>
          <w:color w:val="000000" w:themeColor="text1"/>
          <w:sz w:val="28"/>
          <w:szCs w:val="28"/>
        </w:rPr>
        <w:t>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firstLine="459"/>
        <w:jc w:val="both"/>
        <w:rPr>
          <w:color w:val="000000" w:themeColor="text1"/>
          <w:sz w:val="28"/>
          <w:szCs w:val="28"/>
        </w:rPr>
      </w:pPr>
      <w:r w:rsidRPr="004608D2">
        <w:rPr>
          <w:color w:val="000000" w:themeColor="text1"/>
          <w:sz w:val="28"/>
          <w:szCs w:val="28"/>
        </w:rPr>
        <w:t xml:space="preserve">Экономическое и духовное сообщение с Византией прекратились после завоевания Руси монголо-татарами. Тем не менее, глубокие культурные связи </w:t>
      </w:r>
      <w:r w:rsidRPr="004608D2">
        <w:rPr>
          <w:color w:val="000000" w:themeColor="text1"/>
          <w:sz w:val="28"/>
          <w:szCs w:val="28"/>
        </w:rPr>
        <w:lastRenderedPageBreak/>
        <w:t xml:space="preserve">уже были заложены и сегодня мы, потомки </w:t>
      </w:r>
      <w:proofErr w:type="spellStart"/>
      <w:r w:rsidRPr="004608D2">
        <w:rPr>
          <w:color w:val="000000" w:themeColor="text1"/>
          <w:sz w:val="28"/>
          <w:szCs w:val="28"/>
        </w:rPr>
        <w:t>русичей</w:t>
      </w:r>
      <w:proofErr w:type="spellEnd"/>
      <w:r w:rsidRPr="004608D2">
        <w:rPr>
          <w:color w:val="000000" w:themeColor="text1"/>
          <w:sz w:val="28"/>
          <w:szCs w:val="28"/>
        </w:rPr>
        <w:t>, являемся наследниками древней цивилизации.</w:t>
      </w:r>
    </w:p>
    <w:p w:rsidR="004608D2" w:rsidRPr="004608D2" w:rsidRDefault="004608D2" w:rsidP="004608D2">
      <w:pPr>
        <w:pStyle w:val="a7"/>
        <w:spacing w:before="0" w:beforeAutospacing="0" w:after="0" w:afterAutospacing="0"/>
        <w:ind w:left="360" w:right="175"/>
        <w:jc w:val="both"/>
        <w:rPr>
          <w:color w:val="000000"/>
          <w:sz w:val="28"/>
          <w:szCs w:val="28"/>
        </w:rPr>
      </w:pPr>
      <w:r w:rsidRPr="004608D2">
        <w:rPr>
          <w:b/>
          <w:bCs/>
          <w:color w:val="000000"/>
          <w:sz w:val="28"/>
          <w:szCs w:val="28"/>
        </w:rPr>
        <w:t>Список основных артефактов.</w:t>
      </w:r>
    </w:p>
    <w:p w:rsidR="004608D2" w:rsidRPr="004608D2" w:rsidRDefault="004608D2" w:rsidP="004608D2">
      <w:pPr>
        <w:pStyle w:val="a7"/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0" w:right="175" w:firstLine="426"/>
        <w:jc w:val="both"/>
        <w:rPr>
          <w:color w:val="000000"/>
          <w:sz w:val="28"/>
          <w:szCs w:val="28"/>
        </w:rPr>
      </w:pPr>
      <w:r w:rsidRPr="004608D2">
        <w:rPr>
          <w:color w:val="000000"/>
          <w:sz w:val="28"/>
          <w:szCs w:val="28"/>
        </w:rPr>
        <w:t>Церковь святой Софии. Константинополь (Стамбул). 532 — 537 гг. Интерьер</w:t>
      </w:r>
    </w:p>
    <w:p w:rsidR="004608D2" w:rsidRPr="004608D2" w:rsidRDefault="004608D2" w:rsidP="004608D2">
      <w:pPr>
        <w:pStyle w:val="a7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75" w:firstLine="426"/>
        <w:jc w:val="both"/>
        <w:rPr>
          <w:color w:val="000000"/>
          <w:sz w:val="28"/>
          <w:szCs w:val="28"/>
        </w:rPr>
      </w:pPr>
      <w:r w:rsidRPr="004608D2">
        <w:rPr>
          <w:color w:val="000000"/>
          <w:sz w:val="28"/>
          <w:szCs w:val="28"/>
        </w:rPr>
        <w:t xml:space="preserve">Мавзолей Галлы </w:t>
      </w:r>
      <w:proofErr w:type="spellStart"/>
      <w:r w:rsidRPr="004608D2">
        <w:rPr>
          <w:color w:val="000000"/>
          <w:sz w:val="28"/>
          <w:szCs w:val="28"/>
        </w:rPr>
        <w:t>Плацидии</w:t>
      </w:r>
      <w:proofErr w:type="spellEnd"/>
      <w:r w:rsidRPr="004608D2">
        <w:rPr>
          <w:color w:val="000000"/>
          <w:sz w:val="28"/>
          <w:szCs w:val="28"/>
        </w:rPr>
        <w:t xml:space="preserve"> (вторая четверть V в.) и церковь Сан </w:t>
      </w:r>
      <w:proofErr w:type="spellStart"/>
      <w:r w:rsidRPr="004608D2">
        <w:rPr>
          <w:color w:val="000000"/>
          <w:sz w:val="28"/>
          <w:szCs w:val="28"/>
        </w:rPr>
        <w:t>Витале</w:t>
      </w:r>
      <w:proofErr w:type="spellEnd"/>
      <w:r w:rsidRPr="004608D2">
        <w:rPr>
          <w:color w:val="000000"/>
          <w:sz w:val="28"/>
          <w:szCs w:val="28"/>
        </w:rPr>
        <w:t xml:space="preserve"> (540—547 гг.) в Равенне.</w:t>
      </w:r>
      <w:r w:rsidR="00FF26C7" w:rsidRPr="00FF26C7">
        <w:t xml:space="preserve"> </w:t>
      </w:r>
    </w:p>
    <w:p w:rsidR="00FC3CE0" w:rsidRPr="004608D2" w:rsidRDefault="00FF26C7" w:rsidP="004608D2">
      <w:pPr>
        <w:pStyle w:val="a6"/>
        <w:numPr>
          <w:ilvl w:val="0"/>
          <w:numId w:val="5"/>
        </w:numPr>
        <w:tabs>
          <w:tab w:val="clear" w:pos="720"/>
          <w:tab w:val="num" w:pos="0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79CEE8" wp14:editId="5B0362FF">
                <wp:simplePos x="0" y="0"/>
                <wp:positionH relativeFrom="column">
                  <wp:posOffset>2537460</wp:posOffset>
                </wp:positionH>
                <wp:positionV relativeFrom="paragraph">
                  <wp:posOffset>2881630</wp:posOffset>
                </wp:positionV>
                <wp:extent cx="2923540" cy="285750"/>
                <wp:effectExtent l="0" t="0" r="0" b="0"/>
                <wp:wrapThrough wrapText="bothSides">
                  <wp:wrapPolygon edited="0">
                    <wp:start x="0" y="0"/>
                    <wp:lineTo x="0" y="20160"/>
                    <wp:lineTo x="21394" y="20160"/>
                    <wp:lineTo x="21394" y="0"/>
                    <wp:lineTo x="0" y="0"/>
                  </wp:wrapPolygon>
                </wp:wrapThrough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6C7" w:rsidRPr="00FF26C7" w:rsidRDefault="00FF26C7" w:rsidP="00FF26C7">
                            <w:pPr>
                              <w:pStyle w:val="a6"/>
                              <w:spacing w:after="0" w:line="240" w:lineRule="auto"/>
                              <w:ind w:left="42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8"/>
                              </w:rPr>
                            </w:pPr>
                            <w:r w:rsidRPr="00FF26C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8"/>
                              </w:rPr>
                              <w:t xml:space="preserve">Мозаика церкви Сан </w:t>
                            </w:r>
                            <w:proofErr w:type="spellStart"/>
                            <w:r w:rsidRPr="00FF26C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8"/>
                              </w:rPr>
                              <w:t>Витале</w:t>
                            </w:r>
                            <w:proofErr w:type="spellEnd"/>
                            <w:r w:rsidRPr="00FF26C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0"/>
                                <w:szCs w:val="28"/>
                              </w:rPr>
                              <w:t xml:space="preserve"> в Равенне. 540—547 гг.</w:t>
                            </w:r>
                          </w:p>
                          <w:p w:rsidR="00FF26C7" w:rsidRPr="00720085" w:rsidRDefault="00FF26C7" w:rsidP="00FF26C7">
                            <w:pPr>
                              <w:pStyle w:val="ae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30" type="#_x0000_t202" style="position:absolute;left:0;text-align:left;margin-left:199.8pt;margin-top:226.9pt;width:230.2pt;height:22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" stroked="f">
                <v:textbox inset="0,0,0,0">
                  <w:txbxContent>
                    <w:p w:rsidR="00FF26C7" w:rsidRPr="00FF26C7" w:rsidRDefault="00FF26C7" w:rsidP="00FF26C7">
                      <w:pPr>
                        <w:pStyle w:val="a6"/>
                        <w:spacing w:after="0" w:line="240" w:lineRule="auto"/>
                        <w:ind w:left="425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8"/>
                        </w:rPr>
                      </w:pPr>
                      <w:r w:rsidRPr="00FF26C7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8"/>
                        </w:rPr>
                        <w:t xml:space="preserve">Мозаика церкви Сан </w:t>
                      </w:r>
                      <w:proofErr w:type="spellStart"/>
                      <w:r w:rsidRPr="00FF26C7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8"/>
                        </w:rPr>
                        <w:t>Витале</w:t>
                      </w:r>
                      <w:proofErr w:type="spellEnd"/>
                      <w:r w:rsidRPr="00FF26C7">
                        <w:rPr>
                          <w:rFonts w:ascii="Times New Roman" w:hAnsi="Times New Roman" w:cs="Times New Roman"/>
                          <w:b/>
                          <w:color w:val="7030A0"/>
                          <w:sz w:val="20"/>
                          <w:szCs w:val="28"/>
                        </w:rPr>
                        <w:t xml:space="preserve"> в Равенне. 540—547 гг.</w:t>
                      </w:r>
                    </w:p>
                    <w:p w:rsidR="00FF26C7" w:rsidRPr="00720085" w:rsidRDefault="00FF26C7" w:rsidP="00FF26C7">
                      <w:pPr>
                        <w:pStyle w:val="ae"/>
                        <w:rPr>
                          <w:noProof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B53A0BB" wp14:editId="6249FAFA">
            <wp:simplePos x="0" y="0"/>
            <wp:positionH relativeFrom="column">
              <wp:posOffset>2538095</wp:posOffset>
            </wp:positionH>
            <wp:positionV relativeFrom="paragraph">
              <wp:posOffset>1082675</wp:posOffset>
            </wp:positionV>
            <wp:extent cx="2923540" cy="1741170"/>
            <wp:effectExtent l="0" t="0" r="0" b="0"/>
            <wp:wrapThrough wrapText="bothSides">
              <wp:wrapPolygon edited="0">
                <wp:start x="0" y="0"/>
                <wp:lineTo x="0" y="21269"/>
                <wp:lineTo x="21394" y="21269"/>
                <wp:lineTo x="21394" y="0"/>
                <wp:lineTo x="0" y="0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A88438" wp14:editId="3DE52D17">
                <wp:simplePos x="0" y="0"/>
                <wp:positionH relativeFrom="column">
                  <wp:posOffset>87630</wp:posOffset>
                </wp:positionH>
                <wp:positionV relativeFrom="paragraph">
                  <wp:posOffset>2739390</wp:posOffset>
                </wp:positionV>
                <wp:extent cx="2023110" cy="635"/>
                <wp:effectExtent l="0" t="0" r="0" b="0"/>
                <wp:wrapThrough wrapText="bothSides">
                  <wp:wrapPolygon edited="0">
                    <wp:start x="0" y="0"/>
                    <wp:lineTo x="0" y="19722"/>
                    <wp:lineTo x="21356" y="19722"/>
                    <wp:lineTo x="21356" y="0"/>
                    <wp:lineTo x="0" y="0"/>
                  </wp:wrapPolygon>
                </wp:wrapThrough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6C7" w:rsidRPr="00FF26C7" w:rsidRDefault="00FF26C7" w:rsidP="00FF26C7">
                            <w:pPr>
                              <w:pStyle w:val="ae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7030A0"/>
                                <w:szCs w:val="24"/>
                              </w:rPr>
                            </w:pPr>
                            <w:r w:rsidRPr="00FF26C7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8"/>
                              </w:rPr>
                              <w:t xml:space="preserve">Мавзолей Галлы </w:t>
                            </w:r>
                            <w:proofErr w:type="spellStart"/>
                            <w:r w:rsidRPr="00FF26C7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8"/>
                              </w:rPr>
                              <w:t>Плацидии</w:t>
                            </w:r>
                            <w:proofErr w:type="spellEnd"/>
                            <w:r w:rsidRPr="00FF26C7">
                              <w:rPr>
                                <w:rFonts w:ascii="Times New Roman" w:hAnsi="Times New Roman" w:cs="Times New Roman"/>
                                <w:color w:val="7030A0"/>
                                <w:sz w:val="20"/>
                                <w:szCs w:val="28"/>
                              </w:rPr>
                              <w:t xml:space="preserve"> (вторая четверть V в.)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6.9pt;margin-top:215.7pt;width:159.3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" stroked="f">
                <v:textbox style="mso-fit-shape-to-text:t" inset="0,0,0,0">
                  <w:txbxContent>
                    <w:p w:rsidR="00FF26C7" w:rsidRPr="00FF26C7" w:rsidRDefault="00FF26C7" w:rsidP="00FF26C7">
                      <w:pPr>
                        <w:pStyle w:val="ae"/>
                        <w:spacing w:after="0"/>
                        <w:rPr>
                          <w:rFonts w:ascii="Times New Roman" w:eastAsia="Times New Roman" w:hAnsi="Times New Roman" w:cs="Times New Roman"/>
                          <w:noProof/>
                          <w:color w:val="7030A0"/>
                          <w:szCs w:val="24"/>
                        </w:rPr>
                      </w:pPr>
                      <w:r w:rsidRPr="00FF26C7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8"/>
                        </w:rPr>
                        <w:t xml:space="preserve">Мавзолей Галлы </w:t>
                      </w:r>
                      <w:proofErr w:type="spellStart"/>
                      <w:r w:rsidRPr="00FF26C7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8"/>
                        </w:rPr>
                        <w:t>Плацидии</w:t>
                      </w:r>
                      <w:proofErr w:type="spellEnd"/>
                      <w:r w:rsidRPr="00FF26C7">
                        <w:rPr>
                          <w:rFonts w:ascii="Times New Roman" w:hAnsi="Times New Roman" w:cs="Times New Roman"/>
                          <w:color w:val="7030A0"/>
                          <w:sz w:val="20"/>
                          <w:szCs w:val="28"/>
                        </w:rPr>
                        <w:t xml:space="preserve"> (вторая четверть V в.)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BFF8F8B" wp14:editId="36328636">
            <wp:simplePos x="0" y="0"/>
            <wp:positionH relativeFrom="column">
              <wp:posOffset>87630</wp:posOffset>
            </wp:positionH>
            <wp:positionV relativeFrom="paragraph">
              <wp:posOffset>1306830</wp:posOffset>
            </wp:positionV>
            <wp:extent cx="2023110" cy="1478915"/>
            <wp:effectExtent l="0" t="0" r="0" b="6985"/>
            <wp:wrapThrough wrapText="bothSides">
              <wp:wrapPolygon edited="0">
                <wp:start x="0" y="0"/>
                <wp:lineTo x="0" y="21424"/>
                <wp:lineTo x="21356" y="21424"/>
                <wp:lineTo x="21356" y="0"/>
                <wp:lineTo x="0" y="0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8D2" w:rsidRPr="004608D2">
        <w:rPr>
          <w:rFonts w:ascii="Times New Roman" w:hAnsi="Times New Roman" w:cs="Times New Roman"/>
          <w:color w:val="000000"/>
          <w:sz w:val="28"/>
          <w:szCs w:val="28"/>
        </w:rPr>
        <w:t xml:space="preserve">Император Юстиниан со свитой. Мозаика церкви Сан </w:t>
      </w:r>
      <w:proofErr w:type="spellStart"/>
      <w:r w:rsidR="004608D2" w:rsidRPr="004608D2">
        <w:rPr>
          <w:rFonts w:ascii="Times New Roman" w:hAnsi="Times New Roman" w:cs="Times New Roman"/>
          <w:color w:val="000000"/>
          <w:sz w:val="28"/>
          <w:szCs w:val="28"/>
        </w:rPr>
        <w:t>Витале</w:t>
      </w:r>
      <w:proofErr w:type="spellEnd"/>
      <w:r w:rsidR="004608D2" w:rsidRPr="004608D2">
        <w:rPr>
          <w:rFonts w:ascii="Times New Roman" w:hAnsi="Times New Roman" w:cs="Times New Roman"/>
          <w:color w:val="000000"/>
          <w:sz w:val="28"/>
          <w:szCs w:val="28"/>
        </w:rPr>
        <w:t xml:space="preserve"> в Равенне. 540—547 гг.</w:t>
      </w:r>
      <w:r w:rsidRPr="00FF26C7">
        <w:t xml:space="preserve"> </w:t>
      </w:r>
      <w:bookmarkEnd w:id="0"/>
    </w:p>
    <w:sectPr w:rsidR="00FC3CE0" w:rsidRPr="004608D2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AA1" w:rsidRDefault="008C5AA1" w:rsidP="007D4790">
      <w:pPr>
        <w:spacing w:after="0" w:line="240" w:lineRule="auto"/>
      </w:pPr>
      <w:r>
        <w:separator/>
      </w:r>
    </w:p>
  </w:endnote>
  <w:endnote w:type="continuationSeparator" w:id="0">
    <w:p w:rsidR="008C5AA1" w:rsidRDefault="008C5AA1" w:rsidP="007D4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7452986"/>
      <w:docPartObj>
        <w:docPartGallery w:val="Page Numbers (Bottom of Page)"/>
        <w:docPartUnique/>
      </w:docPartObj>
    </w:sdtPr>
    <w:sdtEndPr/>
    <w:sdtContent>
      <w:p w:rsidR="007D4790" w:rsidRDefault="007D479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6C7">
          <w:rPr>
            <w:noProof/>
          </w:rPr>
          <w:t>1</w:t>
        </w:r>
        <w:r>
          <w:fldChar w:fldCharType="end"/>
        </w:r>
      </w:p>
    </w:sdtContent>
  </w:sdt>
  <w:p w:rsidR="007D4790" w:rsidRDefault="007D479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AA1" w:rsidRDefault="008C5AA1" w:rsidP="007D4790">
      <w:pPr>
        <w:spacing w:after="0" w:line="240" w:lineRule="auto"/>
      </w:pPr>
      <w:r>
        <w:separator/>
      </w:r>
    </w:p>
  </w:footnote>
  <w:footnote w:type="continuationSeparator" w:id="0">
    <w:p w:rsidR="008C5AA1" w:rsidRDefault="008C5AA1" w:rsidP="007D4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6136E"/>
    <w:multiLevelType w:val="multilevel"/>
    <w:tmpl w:val="AC5EF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D44CF3"/>
    <w:multiLevelType w:val="multilevel"/>
    <w:tmpl w:val="AC5EF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5A0625"/>
    <w:multiLevelType w:val="hybridMultilevel"/>
    <w:tmpl w:val="F36E5D6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">
    <w:nsid w:val="4D0D38AD"/>
    <w:multiLevelType w:val="hybridMultilevel"/>
    <w:tmpl w:val="578ADCF6"/>
    <w:lvl w:ilvl="0" w:tplc="0419000F">
      <w:start w:val="1"/>
      <w:numFmt w:val="decimal"/>
      <w:lvlText w:val="%1."/>
      <w:lvlJc w:val="left"/>
      <w:pPr>
        <w:ind w:left="1178" w:hanging="360"/>
      </w:pPr>
    </w:lvl>
    <w:lvl w:ilvl="1" w:tplc="04190019" w:tentative="1">
      <w:start w:val="1"/>
      <w:numFmt w:val="lowerLetter"/>
      <w:lvlText w:val="%2."/>
      <w:lvlJc w:val="left"/>
      <w:pPr>
        <w:ind w:left="1898" w:hanging="360"/>
      </w:pPr>
    </w:lvl>
    <w:lvl w:ilvl="2" w:tplc="0419001B" w:tentative="1">
      <w:start w:val="1"/>
      <w:numFmt w:val="lowerRoman"/>
      <w:lvlText w:val="%3."/>
      <w:lvlJc w:val="right"/>
      <w:pPr>
        <w:ind w:left="2618" w:hanging="180"/>
      </w:pPr>
    </w:lvl>
    <w:lvl w:ilvl="3" w:tplc="0419000F">
      <w:start w:val="1"/>
      <w:numFmt w:val="decimal"/>
      <w:lvlText w:val="%4."/>
      <w:lvlJc w:val="left"/>
      <w:pPr>
        <w:ind w:left="3338" w:hanging="360"/>
      </w:pPr>
    </w:lvl>
    <w:lvl w:ilvl="4" w:tplc="04190019" w:tentative="1">
      <w:start w:val="1"/>
      <w:numFmt w:val="lowerLetter"/>
      <w:lvlText w:val="%5."/>
      <w:lvlJc w:val="left"/>
      <w:pPr>
        <w:ind w:left="4058" w:hanging="360"/>
      </w:pPr>
    </w:lvl>
    <w:lvl w:ilvl="5" w:tplc="0419001B" w:tentative="1">
      <w:start w:val="1"/>
      <w:numFmt w:val="lowerRoman"/>
      <w:lvlText w:val="%6."/>
      <w:lvlJc w:val="right"/>
      <w:pPr>
        <w:ind w:left="4778" w:hanging="180"/>
      </w:pPr>
    </w:lvl>
    <w:lvl w:ilvl="6" w:tplc="0419000F" w:tentative="1">
      <w:start w:val="1"/>
      <w:numFmt w:val="decimal"/>
      <w:lvlText w:val="%7."/>
      <w:lvlJc w:val="left"/>
      <w:pPr>
        <w:ind w:left="5498" w:hanging="360"/>
      </w:pPr>
    </w:lvl>
    <w:lvl w:ilvl="7" w:tplc="04190019" w:tentative="1">
      <w:start w:val="1"/>
      <w:numFmt w:val="lowerLetter"/>
      <w:lvlText w:val="%8."/>
      <w:lvlJc w:val="left"/>
      <w:pPr>
        <w:ind w:left="6218" w:hanging="360"/>
      </w:pPr>
    </w:lvl>
    <w:lvl w:ilvl="8" w:tplc="041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4">
    <w:nsid w:val="55A55A35"/>
    <w:multiLevelType w:val="hybridMultilevel"/>
    <w:tmpl w:val="C83C1BE2"/>
    <w:lvl w:ilvl="0" w:tplc="0178CEC2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>
    <w:nsid w:val="617C29C0"/>
    <w:multiLevelType w:val="hybridMultilevel"/>
    <w:tmpl w:val="A65CA99A"/>
    <w:lvl w:ilvl="0" w:tplc="DE96B3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7B58A9"/>
    <w:multiLevelType w:val="hybridMultilevel"/>
    <w:tmpl w:val="475E5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C7"/>
    <w:rsid w:val="00076E58"/>
    <w:rsid w:val="000C0B65"/>
    <w:rsid w:val="00167A81"/>
    <w:rsid w:val="004608D2"/>
    <w:rsid w:val="004A3F01"/>
    <w:rsid w:val="007C3561"/>
    <w:rsid w:val="007D4790"/>
    <w:rsid w:val="008C5AA1"/>
    <w:rsid w:val="00951599"/>
    <w:rsid w:val="00BA16BC"/>
    <w:rsid w:val="00D73DC7"/>
    <w:rsid w:val="00FC3CE0"/>
    <w:rsid w:val="00FF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C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5159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styleId="a3">
    <w:name w:val="Hyperlink"/>
    <w:basedOn w:val="a0"/>
    <w:uiPriority w:val="99"/>
    <w:unhideWhenUsed/>
    <w:rsid w:val="009515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15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3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460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608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uiPriority w:val="22"/>
    <w:qFormat/>
    <w:rsid w:val="004608D2"/>
    <w:rPr>
      <w:b/>
      <w:bCs/>
    </w:rPr>
  </w:style>
  <w:style w:type="paragraph" w:styleId="aa">
    <w:name w:val="header"/>
    <w:basedOn w:val="a"/>
    <w:link w:val="ab"/>
    <w:uiPriority w:val="99"/>
    <w:unhideWhenUsed/>
    <w:rsid w:val="007D4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D4790"/>
  </w:style>
  <w:style w:type="paragraph" w:styleId="ac">
    <w:name w:val="footer"/>
    <w:basedOn w:val="a"/>
    <w:link w:val="ad"/>
    <w:uiPriority w:val="99"/>
    <w:unhideWhenUsed/>
    <w:rsid w:val="007D4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D4790"/>
  </w:style>
  <w:style w:type="paragraph" w:styleId="ae">
    <w:name w:val="caption"/>
    <w:basedOn w:val="a"/>
    <w:next w:val="a"/>
    <w:uiPriority w:val="35"/>
    <w:unhideWhenUsed/>
    <w:qFormat/>
    <w:rsid w:val="007D47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C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5159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styleId="a3">
    <w:name w:val="Hyperlink"/>
    <w:basedOn w:val="a0"/>
    <w:uiPriority w:val="99"/>
    <w:unhideWhenUsed/>
    <w:rsid w:val="009515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15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3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460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608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uiPriority w:val="22"/>
    <w:qFormat/>
    <w:rsid w:val="004608D2"/>
    <w:rPr>
      <w:b/>
      <w:bCs/>
    </w:rPr>
  </w:style>
  <w:style w:type="paragraph" w:styleId="aa">
    <w:name w:val="header"/>
    <w:basedOn w:val="a"/>
    <w:link w:val="ab"/>
    <w:uiPriority w:val="99"/>
    <w:unhideWhenUsed/>
    <w:rsid w:val="007D4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D4790"/>
  </w:style>
  <w:style w:type="paragraph" w:styleId="ac">
    <w:name w:val="footer"/>
    <w:basedOn w:val="a"/>
    <w:link w:val="ad"/>
    <w:uiPriority w:val="99"/>
    <w:unhideWhenUsed/>
    <w:rsid w:val="007D4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D4790"/>
  </w:style>
  <w:style w:type="paragraph" w:styleId="ae">
    <w:name w:val="caption"/>
    <w:basedOn w:val="a"/>
    <w:next w:val="a"/>
    <w:uiPriority w:val="35"/>
    <w:unhideWhenUsed/>
    <w:qFormat/>
    <w:rsid w:val="007D479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14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3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in.nn@yandex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omen</dc:creator>
  <cp:keywords/>
  <dc:description/>
  <cp:lastModifiedBy>omen</cp:lastModifiedBy>
  <cp:revision>6</cp:revision>
  <dcterms:created xsi:type="dcterms:W3CDTF">2026-01-16T07:25:00Z</dcterms:created>
  <dcterms:modified xsi:type="dcterms:W3CDTF">2026-01-22T04:55:00Z</dcterms:modified>
</cp:coreProperties>
</file>