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84" w:rsidRDefault="00314C84" w:rsidP="00314C84">
      <w:pPr>
        <w:spacing w:after="120" w:line="240" w:lineRule="auto"/>
        <w:jc w:val="center"/>
        <w:rPr>
          <w:rFonts w:ascii="Times New Roman" w:hAnsi="Times New Roman"/>
          <w:b/>
        </w:rPr>
      </w:pPr>
      <w:r>
        <w:rPr>
          <w:rFonts w:ascii="Times New Roman" w:hAnsi="Times New Roman"/>
          <w:b/>
        </w:rPr>
        <w:t xml:space="preserve">Задания по физической культуре </w:t>
      </w:r>
      <w:r>
        <w:rPr>
          <w:rFonts w:ascii="Times New Roman" w:hAnsi="Times New Roman"/>
        </w:rPr>
        <w:t xml:space="preserve"> </w:t>
      </w:r>
      <w:r w:rsidR="008778C7">
        <w:rPr>
          <w:rFonts w:ascii="Times New Roman" w:hAnsi="Times New Roman"/>
          <w:b/>
        </w:rPr>
        <w:t>для  411</w:t>
      </w:r>
    </w:p>
    <w:p w:rsidR="00314C84" w:rsidRDefault="00314C84" w:rsidP="00314C84">
      <w:pPr>
        <w:jc w:val="center"/>
        <w:rPr>
          <w:rFonts w:ascii="Times New Roman" w:hAnsi="Times New Roman"/>
          <w:b/>
        </w:rPr>
      </w:pPr>
      <w:r>
        <w:rPr>
          <w:rFonts w:ascii="Times New Roman" w:hAnsi="Times New Roman"/>
          <w:b/>
        </w:rPr>
        <w:t>Эстафетный бег 4* 100 м</w:t>
      </w:r>
    </w:p>
    <w:p w:rsidR="00314C84" w:rsidRDefault="00314C84" w:rsidP="00314C84">
      <w:pPr>
        <w:pStyle w:val="a5"/>
        <w:spacing w:after="0" w:line="240" w:lineRule="auto"/>
        <w:ind w:left="1429"/>
        <w:jc w:val="center"/>
        <w:rPr>
          <w:rFonts w:ascii="Times New Roman" w:hAnsi="Times New Roman"/>
          <w:b/>
        </w:rPr>
      </w:pPr>
      <w:r>
        <w:rPr>
          <w:rFonts w:ascii="Times New Roman" w:hAnsi="Times New Roman"/>
          <w:b/>
        </w:rPr>
        <w:t>1.Изучить теоретический материал.</w:t>
      </w:r>
    </w:p>
    <w:p w:rsidR="00314C84" w:rsidRPr="00314C84" w:rsidRDefault="00314C84" w:rsidP="00314C84">
      <w:pPr>
        <w:pStyle w:val="a5"/>
        <w:spacing w:after="0" w:line="240" w:lineRule="auto"/>
        <w:ind w:left="1429"/>
        <w:rPr>
          <w:rFonts w:ascii="Times New Roman" w:hAnsi="Times New Roman"/>
          <w:b/>
        </w:rPr>
      </w:pPr>
    </w:p>
    <w:p w:rsidR="00F17B44" w:rsidRDefault="00314C84" w:rsidP="00314C84">
      <w:pPr>
        <w:spacing w:after="0" w:line="240" w:lineRule="auto"/>
        <w:ind w:firstLine="709"/>
        <w:jc w:val="both"/>
        <w:rPr>
          <w:rFonts w:ascii="Times New Roman" w:hAnsi="Times New Roman"/>
          <w:color w:val="202122"/>
          <w:sz w:val="24"/>
          <w:szCs w:val="24"/>
          <w:shd w:val="clear" w:color="auto" w:fill="FFFFFF"/>
        </w:rPr>
      </w:pPr>
      <w:r w:rsidRPr="00314C84">
        <w:rPr>
          <w:rFonts w:ascii="Times New Roman" w:hAnsi="Times New Roman"/>
          <w:b/>
        </w:rPr>
        <w:t>Эстафета 4×100 метров </w:t>
      </w:r>
      <w:r>
        <w:rPr>
          <w:rFonts w:ascii="Arial" w:hAnsi="Arial" w:cs="Arial"/>
          <w:color w:val="202122"/>
          <w:sz w:val="21"/>
          <w:szCs w:val="21"/>
          <w:shd w:val="clear" w:color="auto" w:fill="FFFFFF"/>
        </w:rPr>
        <w:t xml:space="preserve">— </w:t>
      </w:r>
      <w:r w:rsidRPr="00314C84">
        <w:rPr>
          <w:rFonts w:ascii="Times New Roman" w:eastAsia="Times New Roman" w:hAnsi="Times New Roman"/>
          <w:color w:val="000000" w:themeColor="text1"/>
          <w:sz w:val="24"/>
          <w:szCs w:val="24"/>
          <w:lang w:eastAsia="ru-RU"/>
        </w:rPr>
        <w:t>командная дисциплина в </w:t>
      </w:r>
      <w:hyperlink r:id="rId7" w:tooltip="Лёгкая атлетика" w:history="1">
        <w:r w:rsidRPr="00314C84">
          <w:rPr>
            <w:rFonts w:ascii="Times New Roman" w:eastAsia="Times New Roman" w:hAnsi="Times New Roman"/>
            <w:color w:val="000000" w:themeColor="text1"/>
            <w:sz w:val="24"/>
            <w:szCs w:val="24"/>
            <w:lang w:eastAsia="ru-RU"/>
          </w:rPr>
          <w:t>легкоатлетической</w:t>
        </w:r>
      </w:hyperlink>
      <w:r w:rsidRPr="00314C84">
        <w:rPr>
          <w:rFonts w:ascii="Times New Roman" w:eastAsia="Times New Roman" w:hAnsi="Times New Roman"/>
          <w:color w:val="000000" w:themeColor="text1"/>
          <w:sz w:val="24"/>
          <w:szCs w:val="24"/>
          <w:lang w:eastAsia="ru-RU"/>
        </w:rPr>
        <w:t xml:space="preserve"> программе. </w:t>
      </w:r>
      <w:proofErr w:type="gramStart"/>
      <w:r w:rsidRPr="00314C84">
        <w:rPr>
          <w:rFonts w:ascii="Times New Roman" w:eastAsia="Times New Roman" w:hAnsi="Times New Roman"/>
          <w:color w:val="000000" w:themeColor="text1"/>
          <w:sz w:val="24"/>
          <w:szCs w:val="24"/>
          <w:lang w:eastAsia="ru-RU"/>
        </w:rPr>
        <w:t>Команда из 4 спортсменов должна передавая</w:t>
      </w:r>
      <w:proofErr w:type="gramEnd"/>
      <w:r w:rsidRPr="00314C84">
        <w:rPr>
          <w:rFonts w:ascii="Times New Roman" w:eastAsia="Times New Roman" w:hAnsi="Times New Roman"/>
          <w:color w:val="000000" w:themeColor="text1"/>
          <w:sz w:val="24"/>
          <w:szCs w:val="24"/>
          <w:lang w:eastAsia="ru-RU"/>
        </w:rPr>
        <w:t xml:space="preserve"> эстафетную палочку пробежать 400 метров и опередить на финише соперников. Проводится только в летнем сезоне на 400 метровой дорожке стадионов.</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В соответствии с правилами соревнований в эстафетном беге палочку нужно передавать в коридоре длиной 20 м. В эстафете 4х100 м бегунам II, III и IV этапов дается дополнительный разбег от начала коридора в пределах 10 м, что позволяет набрать более высокую скорость к месту передачи эстафетной палочки.</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С учетом зон разбега и передачи палочки спортсмены пробегают на I этапе 110 м, на II — 130 м, на III — 130 м, на IV - 120 м. Поэтому при расстановке участников команды по этапам необходимо учитывать их индивидуальные особенности.</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 xml:space="preserve">В эстафетном беге 4 </w:t>
      </w:r>
      <w:proofErr w:type="spellStart"/>
      <w:r w:rsidRPr="00314C84">
        <w:rPr>
          <w:color w:val="000000" w:themeColor="text1"/>
        </w:rPr>
        <w:t>х</w:t>
      </w:r>
      <w:proofErr w:type="spellEnd"/>
      <w:r w:rsidRPr="00314C84">
        <w:rPr>
          <w:color w:val="000000" w:themeColor="text1"/>
        </w:rPr>
        <w:t xml:space="preserve"> 400 м и всех остальных эстафетах дополнительного разбега не дается, и участники должны стартовать, находясь в 20-метровом коридоре. Скорость бега в этих эстафетах ниже, и поэтому не дается дополнительного разбега.</w:t>
      </w:r>
    </w:p>
    <w:p w:rsid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Эстафетный бег может осуществляться: 1) без перекладывания эстафетной палочки; 2) с перекладыванием эстафетной палочки. Обычно первый способ используется в коротких эстафетах, где передача происходит на высоких скоростях, второй способ используется во всех остальных эстафетах.</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 xml:space="preserve">Для обеспечения эффективной передачи бегунам важно иметь чувство пространства, чтобы при приеме эстафетной палочки точно и своевременно начать стартовый разбег (в момент пересечения </w:t>
      </w:r>
      <w:proofErr w:type="gramStart"/>
      <w:r w:rsidRPr="00314C84">
        <w:rPr>
          <w:color w:val="000000" w:themeColor="text1"/>
        </w:rPr>
        <w:t>передающим</w:t>
      </w:r>
      <w:proofErr w:type="gramEnd"/>
      <w:r w:rsidRPr="00314C84">
        <w:rPr>
          <w:color w:val="000000" w:themeColor="text1"/>
        </w:rPr>
        <w:t xml:space="preserve"> контрольной отметки), а также чувство скорости, чтобы при передаче эстафеты поддерживать максимально доступную скорость в зоне передачи, а при приеме стабильно и максимально быстро наращивать скорость бега к 15-метровой отметке зоны передачи.</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 xml:space="preserve">Критерием эффективности техники передачи эстафетной палочки является время ее нахождения в коридоре. Для спринтеров высокого класса этот показатель составляет в среднем 1,80—1,90 </w:t>
      </w:r>
      <w:proofErr w:type="gramStart"/>
      <w:r w:rsidRPr="00314C84">
        <w:rPr>
          <w:color w:val="000000" w:themeColor="text1"/>
        </w:rPr>
        <w:t>с</w:t>
      </w:r>
      <w:proofErr w:type="gramEnd"/>
      <w:r w:rsidRPr="00314C84">
        <w:rPr>
          <w:color w:val="000000" w:themeColor="text1"/>
        </w:rPr>
        <w:t xml:space="preserve"> у мужчин и 2,05 — 2,15 с у женщин. Наибольшую скорость бега спортсмены достигают на 15 — 16-м метре зоны передачи. При нерациональной технике передачи эстафетной палочки потери времени на этапе составляют в среднем 0,1-0,3 </w:t>
      </w:r>
      <w:proofErr w:type="gramStart"/>
      <w:r w:rsidRPr="00314C84">
        <w:rPr>
          <w:color w:val="000000" w:themeColor="text1"/>
        </w:rPr>
        <w:t>с</w:t>
      </w:r>
      <w:proofErr w:type="gramEnd"/>
      <w:r w:rsidRPr="00314C84">
        <w:rPr>
          <w:color w:val="000000" w:themeColor="text1"/>
        </w:rPr>
        <w:t>.</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Рассмотрим </w:t>
      </w:r>
      <w:r w:rsidRPr="00314C84">
        <w:rPr>
          <w:b/>
          <w:bCs/>
          <w:color w:val="000000" w:themeColor="text1"/>
        </w:rPr>
        <w:t xml:space="preserve">технику эстафетного бега 4 </w:t>
      </w:r>
      <w:proofErr w:type="spellStart"/>
      <w:r w:rsidRPr="00314C84">
        <w:rPr>
          <w:b/>
          <w:bCs/>
          <w:color w:val="000000" w:themeColor="text1"/>
        </w:rPr>
        <w:t>х</w:t>
      </w:r>
      <w:proofErr w:type="spellEnd"/>
      <w:r w:rsidRPr="00314C84">
        <w:rPr>
          <w:b/>
          <w:bCs/>
          <w:color w:val="000000" w:themeColor="text1"/>
        </w:rPr>
        <w:t xml:space="preserve"> 100 м</w:t>
      </w:r>
      <w:r w:rsidRPr="00314C84">
        <w:rPr>
          <w:color w:val="000000" w:themeColor="text1"/>
        </w:rPr>
        <w:t>. На I этапе бегун стартует с низкого старта в вираж, как при старте на 200 м. Эстафетная палочка держится тремя пальцами правой руки, а указательный и большой пальцы выпрямлены и упираются в дорожку у стартовой линии. Для того чтобы бегун I этапа бежал у бровки дорожки, он должен всегда держать палочку в правой руке, а передавать в левую руку своему партнеру. Бег по дистанции осуществляется с максимальной скоростью. Сложность заключается в передаче эстафетной палочки в ограниченной зоне на высокой скорости.</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Существуют </w:t>
      </w:r>
      <w:r w:rsidRPr="00314C84">
        <w:rPr>
          <w:b/>
          <w:bCs/>
          <w:color w:val="000000" w:themeColor="text1"/>
        </w:rPr>
        <w:t>два способа передачи эстафетной палочки</w:t>
      </w:r>
      <w:r w:rsidRPr="00314C84">
        <w:rPr>
          <w:color w:val="000000" w:themeColor="text1"/>
        </w:rPr>
        <w:t>: снизу — вверх и сверху—вниз. При первом способе бегун, принимающий эстафетную палочку, отводит руку (противоположную руке передающего бегуна) назад чуть в сторону, большой палец отводится в сторону плоскости ладони, четыре пальца сомкнуты, ладонь смотрит прямо назад. Передающий бегун вкладывает эстафетную палочку движением снизу—вверх между большим пальцем и ладонью. Почувствовав прикосновение эстафетной палочки, принимающий бегун захватывает ее, сжимая кисть.</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При втором способе рука отводится также назад чуть в сторону, но плоскость ладони смотрит вверх. Передающий бегун вкладывает эстафетную палочку движением сверху—вниз, опуская ее на ладонь. При соприкосновении палочки с ладонью принимающий бегун захватывает ее, сжимая кисть.</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lastRenderedPageBreak/>
        <w:t xml:space="preserve">Когда бегун, передающий эстафету, достигает контрольную отметку, принимающий бегун начинает стартовый разгон. Вбегая в зону передачи эстафеты, оба бегуна сближаются, первый догоняет второго, передающий бегун за 2 беговых шага должен дать краткую команду голосом для того, чтобы принимающий бегун выпрямил и отвел руку назад для передачи эстафеты. После выполнения передачи бегун, принявший эстафету, выполняет быстрый бег по своему этапу, а бегун, передавший эстафету, постепенно замедляя бег, останавливается, но не выходит за боковые границы своей дорожки. Только после </w:t>
      </w:r>
      <w:proofErr w:type="spellStart"/>
      <w:r w:rsidRPr="00314C84">
        <w:rPr>
          <w:color w:val="000000" w:themeColor="text1"/>
        </w:rPr>
        <w:t>пробегания</w:t>
      </w:r>
      <w:proofErr w:type="spellEnd"/>
      <w:r w:rsidRPr="00314C84">
        <w:rPr>
          <w:color w:val="000000" w:themeColor="text1"/>
        </w:rPr>
        <w:t xml:space="preserve"> зоны передачи другими командами он покидает дорожку.</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Бегун II этапа несет эстафетную палочку в левой руке и будет осуществлять передачу бегуну III этапа в правую руку. На III этапе бегун бежит по виражу как можно ближе к бровке и передает эстафету на IV этапе с правой руки в левую руку. Передача эстафетной палочки осуществляется вышеописанными способами.</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 xml:space="preserve">В зоне передачи бегуны должны бежать, не мешая друг другу, т.е. по краям беговой дорожки в зависимости от руки, осуществляющей передачу. При рациональной технике передачи эстафеты бегун, принимающий палочку, должен осуществлять бег и прием эстафеты не оглядываясь назад, сохраняя высокую скорость. Обычно бегун, принимающий эстафету, стартует или с высокого старта, или с низкого старта с опорой на одну руку. При высоком старте бегун поворачивает голову немного назад, чтобы видеть контрольную отметку и подбегающего к ней бегуна. При старте с опорой на одну руку бегун смотрит назад через плечо </w:t>
      </w:r>
      <w:proofErr w:type="spellStart"/>
      <w:r w:rsidRPr="00314C84">
        <w:rPr>
          <w:color w:val="000000" w:themeColor="text1"/>
        </w:rPr>
        <w:t>неопорной</w:t>
      </w:r>
      <w:proofErr w:type="spellEnd"/>
      <w:r w:rsidRPr="00314C84">
        <w:rPr>
          <w:color w:val="000000" w:themeColor="text1"/>
        </w:rPr>
        <w:t xml:space="preserve"> руки, или, опустив голову, смотрит назад под </w:t>
      </w:r>
      <w:proofErr w:type="spellStart"/>
      <w:r w:rsidRPr="00314C84">
        <w:rPr>
          <w:color w:val="000000" w:themeColor="text1"/>
        </w:rPr>
        <w:t>неопорной</w:t>
      </w:r>
      <w:proofErr w:type="spellEnd"/>
      <w:r w:rsidRPr="00314C84">
        <w:rPr>
          <w:color w:val="000000" w:themeColor="text1"/>
        </w:rPr>
        <w:t xml:space="preserve"> рукой.</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Очень важный элемент техники в момент передачи — бег в одном ритме, т.е. бежать надо в ногу. Также важно найти оптимальную «фору» для начала бега, т. е. начинать бег при такой длине «форы», когда совпадение скоростей передающего и принимающего происходит на середине зоны передачи.</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 xml:space="preserve">В других видах эстафет, но со скоростью передачи эстафетной палочки меньшей, чем максимальная, применяют </w:t>
      </w:r>
      <w:proofErr w:type="gramStart"/>
      <w:r w:rsidRPr="00314C84">
        <w:rPr>
          <w:color w:val="000000" w:themeColor="text1"/>
        </w:rPr>
        <w:t>такие</w:t>
      </w:r>
      <w:proofErr w:type="gramEnd"/>
      <w:r w:rsidRPr="00314C84">
        <w:rPr>
          <w:color w:val="000000" w:themeColor="text1"/>
        </w:rPr>
        <w:t xml:space="preserve"> же способы передачи, но бегун, принявший эстафетную палочку, может переложить ее в удобную для себя руку при беге на дистанции. Чем меньше скорость осуществляемой передачи, тем хуже подготовка спортсмена. Основная задача при передаче эстафетной палочки — как можно быстрее передать ее, не потеряв время на самой передаче.</w:t>
      </w:r>
    </w:p>
    <w:p w:rsidR="00314C84" w:rsidRPr="00314C84" w:rsidRDefault="00314C84" w:rsidP="00314C84">
      <w:pPr>
        <w:pStyle w:val="a4"/>
        <w:shd w:val="clear" w:color="auto" w:fill="FFFFFF"/>
        <w:spacing w:before="0" w:beforeAutospacing="0" w:after="0" w:afterAutospacing="0"/>
        <w:ind w:firstLine="709"/>
        <w:jc w:val="both"/>
        <w:rPr>
          <w:color w:val="000000" w:themeColor="text1"/>
        </w:rPr>
      </w:pPr>
      <w:r w:rsidRPr="00314C84">
        <w:rPr>
          <w:color w:val="000000" w:themeColor="text1"/>
        </w:rPr>
        <w:t xml:space="preserve">Расстояние между бегунами в момент передачи равняется длине отведенной назад руки бегуна, принимающего эстафету, и длине выпрямленной вперед руки бегуна, передающего эстафету. Это расстояние может несколько увеличиться за счет наклона вперед при передаче передающего бегуна. Такое расстояние может быть выдержано только при рациональной технике передачи эстафеты на соответствующей скорости бега. Если расстояние сокращается, то возможен обгон принимающего бегуна передающим, </w:t>
      </w:r>
      <w:proofErr w:type="gramStart"/>
      <w:r w:rsidRPr="00314C84">
        <w:rPr>
          <w:color w:val="000000" w:themeColor="text1"/>
        </w:rPr>
        <w:t>и</w:t>
      </w:r>
      <w:proofErr w:type="gramEnd"/>
      <w:r w:rsidRPr="00314C84">
        <w:rPr>
          <w:color w:val="000000" w:themeColor="text1"/>
        </w:rPr>
        <w:t xml:space="preserve"> наоборот, при увеличении расстояния между бегунами передача может не состояться или будет выполнена вне коридора.</w:t>
      </w:r>
    </w:p>
    <w:p w:rsidR="00314C84" w:rsidRDefault="00314C84" w:rsidP="00314C84">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F31A70">
        <w:rPr>
          <w:rFonts w:ascii="Times New Roman" w:hAnsi="Times New Roman"/>
          <w:b/>
          <w:color w:val="000000" w:themeColor="text1"/>
          <w:sz w:val="24"/>
          <w:szCs w:val="24"/>
        </w:rPr>
        <w:t>Ответить на вопросы.</w:t>
      </w:r>
    </w:p>
    <w:p w:rsidR="00314C84" w:rsidRPr="00F31A70" w:rsidRDefault="00314C84" w:rsidP="00F31A70">
      <w:pPr>
        <w:pStyle w:val="a4"/>
        <w:shd w:val="clear" w:color="auto" w:fill="FFFFFF"/>
        <w:spacing w:before="0" w:beforeAutospacing="0" w:after="0" w:afterAutospacing="0"/>
        <w:rPr>
          <w:b/>
          <w:color w:val="000000" w:themeColor="text1"/>
        </w:rPr>
      </w:pPr>
      <w:r w:rsidRPr="00F31A70">
        <w:rPr>
          <w:b/>
          <w:color w:val="000000" w:themeColor="text1"/>
        </w:rPr>
        <w:t>1.Какие виды не включает в себя лёгкая атлетика?</w:t>
      </w:r>
    </w:p>
    <w:p w:rsidR="00314C84" w:rsidRPr="00314C84" w:rsidRDefault="00314C84" w:rsidP="00F31A70">
      <w:pPr>
        <w:pStyle w:val="a4"/>
        <w:shd w:val="clear" w:color="auto" w:fill="FFFFFF"/>
        <w:spacing w:before="0" w:beforeAutospacing="0" w:after="0" w:afterAutospacing="0"/>
        <w:rPr>
          <w:color w:val="000000" w:themeColor="text1"/>
        </w:rPr>
      </w:pPr>
      <w:r w:rsidRPr="00314C84">
        <w:rPr>
          <w:color w:val="000000" w:themeColor="text1"/>
        </w:rPr>
        <w:t xml:space="preserve">а) ходьбу и бег; </w:t>
      </w:r>
      <w:r>
        <w:rPr>
          <w:color w:val="000000" w:themeColor="text1"/>
        </w:rPr>
        <w:t xml:space="preserve">   б</w:t>
      </w:r>
      <w:r w:rsidRPr="00314C84">
        <w:rPr>
          <w:color w:val="000000" w:themeColor="text1"/>
        </w:rPr>
        <w:t>) многоборье.</w:t>
      </w:r>
      <w:r>
        <w:rPr>
          <w:color w:val="000000" w:themeColor="text1"/>
        </w:rPr>
        <w:t xml:space="preserve">  в</w:t>
      </w:r>
      <w:r w:rsidRPr="00314C84">
        <w:rPr>
          <w:color w:val="000000" w:themeColor="text1"/>
        </w:rPr>
        <w:t>) прыжки и метания; г) опорные прыжки;</w:t>
      </w:r>
    </w:p>
    <w:p w:rsidR="00F31A70" w:rsidRPr="00F31A70" w:rsidRDefault="00F31A70" w:rsidP="00F31A70">
      <w:pPr>
        <w:pStyle w:val="a4"/>
        <w:shd w:val="clear" w:color="auto" w:fill="FFFFFF"/>
        <w:spacing w:before="0" w:beforeAutospacing="0" w:after="0" w:afterAutospacing="0"/>
        <w:rPr>
          <w:b/>
          <w:color w:val="000000" w:themeColor="text1"/>
        </w:rPr>
      </w:pPr>
      <w:r w:rsidRPr="00F31A70">
        <w:rPr>
          <w:b/>
          <w:color w:val="000000" w:themeColor="text1"/>
        </w:rPr>
        <w:t xml:space="preserve">2. </w:t>
      </w:r>
      <w:r w:rsidR="00314C84" w:rsidRPr="00F31A70">
        <w:rPr>
          <w:b/>
          <w:color w:val="000000" w:themeColor="text1"/>
        </w:rPr>
        <w:t>В программу Олимпийских игр включены следующие виды эстафетного бега…</w:t>
      </w:r>
    </w:p>
    <w:p w:rsidR="00314C84" w:rsidRPr="00314C84" w:rsidRDefault="00314C84" w:rsidP="00F31A70">
      <w:pPr>
        <w:pStyle w:val="a4"/>
        <w:shd w:val="clear" w:color="auto" w:fill="FFFFFF"/>
        <w:spacing w:before="0" w:beforeAutospacing="0" w:after="0" w:afterAutospacing="0"/>
        <w:rPr>
          <w:color w:val="000000" w:themeColor="text1"/>
        </w:rPr>
      </w:pPr>
      <w:r w:rsidRPr="00314C84">
        <w:rPr>
          <w:color w:val="000000" w:themeColor="text1"/>
        </w:rPr>
        <w:t> </w:t>
      </w:r>
      <w:r w:rsidR="00F31A70">
        <w:rPr>
          <w:color w:val="000000" w:themeColor="text1"/>
        </w:rPr>
        <w:t>а) 4х100 м;  б</w:t>
      </w:r>
      <w:r w:rsidRPr="00314C84">
        <w:rPr>
          <w:color w:val="000000" w:themeColor="text1"/>
        </w:rPr>
        <w:t>) 4х400 м;</w:t>
      </w:r>
      <w:r w:rsidR="00F31A70">
        <w:rPr>
          <w:color w:val="000000" w:themeColor="text1"/>
        </w:rPr>
        <w:t xml:space="preserve">   в</w:t>
      </w:r>
      <w:r w:rsidRPr="00314C84">
        <w:rPr>
          <w:color w:val="000000" w:themeColor="text1"/>
        </w:rPr>
        <w:t>) 4х200 м;</w:t>
      </w:r>
      <w:r w:rsidR="00F31A70">
        <w:rPr>
          <w:color w:val="000000" w:themeColor="text1"/>
        </w:rPr>
        <w:t xml:space="preserve">  </w:t>
      </w:r>
      <w:r w:rsidRPr="00314C84">
        <w:rPr>
          <w:color w:val="000000" w:themeColor="text1"/>
        </w:rPr>
        <w:t xml:space="preserve"> г) 4х 600 м;</w:t>
      </w:r>
    </w:p>
    <w:p w:rsidR="00F31A70" w:rsidRPr="00F31A70" w:rsidRDefault="00F31A70" w:rsidP="00F31A70">
      <w:pPr>
        <w:pStyle w:val="a4"/>
        <w:shd w:val="clear" w:color="auto" w:fill="FFFFFF"/>
        <w:spacing w:before="0" w:beforeAutospacing="0" w:after="0" w:afterAutospacing="0"/>
        <w:rPr>
          <w:b/>
          <w:color w:val="000000" w:themeColor="text1"/>
        </w:rPr>
      </w:pPr>
      <w:r w:rsidRPr="00F31A70">
        <w:rPr>
          <w:b/>
          <w:color w:val="000000" w:themeColor="text1"/>
        </w:rPr>
        <w:t>3. С чего начинается бег на средние и длинные дистанции?</w:t>
      </w:r>
    </w:p>
    <w:p w:rsidR="00F31A70" w:rsidRPr="00F31A70" w:rsidRDefault="00F31A70" w:rsidP="00F31A70">
      <w:pPr>
        <w:pStyle w:val="a4"/>
        <w:shd w:val="clear" w:color="auto" w:fill="FFFFFF"/>
        <w:spacing w:before="0" w:beforeAutospacing="0" w:after="0" w:afterAutospacing="0"/>
        <w:rPr>
          <w:color w:val="000000" w:themeColor="text1"/>
        </w:rPr>
      </w:pPr>
      <w:r w:rsidRPr="00F31A70">
        <w:rPr>
          <w:color w:val="000000" w:themeColor="text1"/>
        </w:rPr>
        <w:t>а) с низкого старта;  б) с хода;  в) с высокого старта;  г) с опорой на одну руку.</w:t>
      </w:r>
    </w:p>
    <w:p w:rsidR="00F31A70" w:rsidRPr="00F31A70" w:rsidRDefault="00F31A70" w:rsidP="00F31A70">
      <w:pPr>
        <w:pStyle w:val="a4"/>
        <w:shd w:val="clear" w:color="auto" w:fill="FFFFFF"/>
        <w:spacing w:before="0" w:beforeAutospacing="0" w:after="0" w:afterAutospacing="0"/>
        <w:rPr>
          <w:b/>
          <w:color w:val="000000"/>
        </w:rPr>
      </w:pPr>
      <w:r w:rsidRPr="00F31A70">
        <w:rPr>
          <w:b/>
          <w:color w:val="000000" w:themeColor="text1"/>
        </w:rPr>
        <w:t>4.</w:t>
      </w:r>
      <w:r w:rsidRPr="00F31A70">
        <w:rPr>
          <w:b/>
          <w:color w:val="000000"/>
        </w:rPr>
        <w:t xml:space="preserve"> К циклическому виду лёгкой атлетики относится …</w:t>
      </w:r>
    </w:p>
    <w:p w:rsidR="00F31A70" w:rsidRPr="00F31A70" w:rsidRDefault="00F31A70" w:rsidP="00F31A70">
      <w:pPr>
        <w:pStyle w:val="a4"/>
        <w:shd w:val="clear" w:color="auto" w:fill="FFFFFF"/>
        <w:spacing w:before="0" w:beforeAutospacing="0" w:after="0" w:afterAutospacing="0"/>
        <w:rPr>
          <w:color w:val="000000"/>
        </w:rPr>
      </w:pPr>
      <w:r w:rsidRPr="00F31A70">
        <w:rPr>
          <w:color w:val="000000"/>
        </w:rPr>
        <w:t>а) прыжок с шестом;  б) бег 100 м;    в) метание молота; г) тройной прыжок.</w:t>
      </w:r>
    </w:p>
    <w:p w:rsidR="00314C84" w:rsidRPr="00F31A70" w:rsidRDefault="00F31A70" w:rsidP="00F31A70">
      <w:pPr>
        <w:spacing w:after="0" w:line="240" w:lineRule="auto"/>
        <w:jc w:val="both"/>
        <w:rPr>
          <w:rFonts w:ascii="Times New Roman" w:eastAsia="Times New Roman" w:hAnsi="Times New Roman"/>
          <w:b/>
          <w:color w:val="000000" w:themeColor="text1"/>
          <w:sz w:val="24"/>
          <w:szCs w:val="24"/>
          <w:lang w:eastAsia="ru-RU"/>
        </w:rPr>
      </w:pPr>
      <w:r w:rsidRPr="00F31A70">
        <w:rPr>
          <w:rFonts w:ascii="Times New Roman" w:eastAsia="Times New Roman" w:hAnsi="Times New Roman"/>
          <w:b/>
          <w:color w:val="000000" w:themeColor="text1"/>
          <w:sz w:val="24"/>
          <w:szCs w:val="24"/>
          <w:lang w:eastAsia="ru-RU"/>
        </w:rPr>
        <w:t xml:space="preserve">5. </w:t>
      </w:r>
      <w:proofErr w:type="gramStart"/>
      <w:r w:rsidRPr="00F31A70">
        <w:rPr>
          <w:rFonts w:ascii="Times New Roman" w:eastAsia="Times New Roman" w:hAnsi="Times New Roman"/>
          <w:b/>
          <w:color w:val="000000" w:themeColor="text1"/>
          <w:sz w:val="24"/>
          <w:szCs w:val="24"/>
          <w:lang w:eastAsia="ru-RU"/>
        </w:rPr>
        <w:t>В</w:t>
      </w:r>
      <w:proofErr w:type="gramEnd"/>
      <w:r w:rsidRPr="00F31A70">
        <w:rPr>
          <w:rFonts w:ascii="Times New Roman" w:eastAsia="Times New Roman" w:hAnsi="Times New Roman"/>
          <w:b/>
          <w:color w:val="000000" w:themeColor="text1"/>
          <w:sz w:val="24"/>
          <w:szCs w:val="24"/>
          <w:lang w:eastAsia="ru-RU"/>
        </w:rPr>
        <w:t xml:space="preserve"> </w:t>
      </w:r>
      <w:proofErr w:type="gramStart"/>
      <w:r w:rsidRPr="00F31A70">
        <w:rPr>
          <w:rFonts w:ascii="Times New Roman" w:eastAsia="Times New Roman" w:hAnsi="Times New Roman"/>
          <w:b/>
          <w:color w:val="000000" w:themeColor="text1"/>
          <w:sz w:val="24"/>
          <w:szCs w:val="24"/>
          <w:lang w:eastAsia="ru-RU"/>
        </w:rPr>
        <w:t>легкой</w:t>
      </w:r>
      <w:proofErr w:type="gramEnd"/>
      <w:r w:rsidRPr="00F31A70">
        <w:rPr>
          <w:rFonts w:ascii="Times New Roman" w:eastAsia="Times New Roman" w:hAnsi="Times New Roman"/>
          <w:b/>
          <w:color w:val="000000" w:themeColor="text1"/>
          <w:sz w:val="24"/>
          <w:szCs w:val="24"/>
          <w:lang w:eastAsia="ru-RU"/>
        </w:rPr>
        <w:t xml:space="preserve"> атлетики снаряд, метание которого выполняется после "скачка", называется…</w:t>
      </w:r>
    </w:p>
    <w:p w:rsidR="00F31A70" w:rsidRDefault="00F31A70" w:rsidP="00F31A70">
      <w:pPr>
        <w:spacing w:after="0" w:line="240" w:lineRule="auto"/>
        <w:jc w:val="both"/>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lastRenderedPageBreak/>
        <w:t>6</w:t>
      </w:r>
      <w:r w:rsidRPr="00F31A70">
        <w:rPr>
          <w:rFonts w:ascii="Times New Roman" w:eastAsia="Times New Roman" w:hAnsi="Times New Roman"/>
          <w:b/>
          <w:color w:val="000000" w:themeColor="text1"/>
          <w:sz w:val="24"/>
          <w:szCs w:val="24"/>
          <w:lang w:eastAsia="ru-RU"/>
        </w:rPr>
        <w:t>. Как называется вид легкой атлетики, включающий в себя несколько легкоатлетических видов?</w:t>
      </w:r>
    </w:p>
    <w:p w:rsidR="00F31A70" w:rsidRPr="00F31A70" w:rsidRDefault="00F31A70" w:rsidP="00F31A70">
      <w:pPr>
        <w:spacing w:after="0" w:line="240" w:lineRule="auto"/>
        <w:jc w:val="both"/>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7.</w:t>
      </w:r>
      <w:r w:rsidRPr="00F31A70">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 xml:space="preserve">Напишите о двух </w:t>
      </w:r>
      <w:r w:rsidRPr="00314C84">
        <w:rPr>
          <w:rFonts w:ascii="Times New Roman" w:hAnsi="Times New Roman"/>
          <w:b/>
          <w:bCs/>
          <w:color w:val="000000" w:themeColor="text1"/>
          <w:sz w:val="24"/>
          <w:szCs w:val="24"/>
        </w:rPr>
        <w:t>способа</w:t>
      </w:r>
      <w:r>
        <w:rPr>
          <w:rFonts w:ascii="Times New Roman" w:hAnsi="Times New Roman"/>
          <w:b/>
          <w:bCs/>
          <w:color w:val="000000" w:themeColor="text1"/>
          <w:sz w:val="24"/>
          <w:szCs w:val="24"/>
        </w:rPr>
        <w:t>х</w:t>
      </w:r>
      <w:r w:rsidRPr="00314C84">
        <w:rPr>
          <w:rFonts w:ascii="Times New Roman" w:hAnsi="Times New Roman"/>
          <w:b/>
          <w:bCs/>
          <w:color w:val="000000" w:themeColor="text1"/>
          <w:sz w:val="24"/>
          <w:szCs w:val="24"/>
        </w:rPr>
        <w:t xml:space="preserve"> передачи эстафетной палочки</w:t>
      </w:r>
      <w:r>
        <w:rPr>
          <w:rFonts w:ascii="Times New Roman" w:hAnsi="Times New Roman"/>
          <w:color w:val="000000" w:themeColor="text1"/>
          <w:sz w:val="24"/>
          <w:szCs w:val="24"/>
        </w:rPr>
        <w:t>.</w:t>
      </w:r>
    </w:p>
    <w:sectPr w:rsidR="00F31A70" w:rsidRPr="00F31A70" w:rsidSect="00F17B4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7EA" w:rsidRDefault="009867EA" w:rsidP="00F31A70">
      <w:pPr>
        <w:spacing w:after="0" w:line="240" w:lineRule="auto"/>
      </w:pPr>
      <w:r>
        <w:separator/>
      </w:r>
    </w:p>
  </w:endnote>
  <w:endnote w:type="continuationSeparator" w:id="0">
    <w:p w:rsidR="009867EA" w:rsidRDefault="009867EA" w:rsidP="00F31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793"/>
    </w:sdtPr>
    <w:sdtContent>
      <w:p w:rsidR="00F31A70" w:rsidRDefault="0092556F">
        <w:pPr>
          <w:pStyle w:val="a8"/>
          <w:jc w:val="right"/>
        </w:pPr>
        <w:fldSimple w:instr=" PAGE   \* MERGEFORMAT ">
          <w:r w:rsidR="008778C7">
            <w:rPr>
              <w:noProof/>
            </w:rPr>
            <w:t>1</w:t>
          </w:r>
        </w:fldSimple>
      </w:p>
    </w:sdtContent>
  </w:sdt>
  <w:p w:rsidR="00F31A70" w:rsidRDefault="00F31A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7EA" w:rsidRDefault="009867EA" w:rsidP="00F31A70">
      <w:pPr>
        <w:spacing w:after="0" w:line="240" w:lineRule="auto"/>
      </w:pPr>
      <w:r>
        <w:separator/>
      </w:r>
    </w:p>
  </w:footnote>
  <w:footnote w:type="continuationSeparator" w:id="0">
    <w:p w:rsidR="009867EA" w:rsidRDefault="009867EA" w:rsidP="00F31A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85071"/>
    <w:multiLevelType w:val="hybridMultilevel"/>
    <w:tmpl w:val="70EA5FB0"/>
    <w:lvl w:ilvl="0" w:tplc="FEB2764A">
      <w:start w:val="2"/>
      <w:numFmt w:val="decimal"/>
      <w:lvlText w:val="%1."/>
      <w:lvlJc w:val="left"/>
      <w:pPr>
        <w:ind w:left="720" w:hanging="360"/>
      </w:pPr>
      <w:rPr>
        <w:rFonts w:asciiTheme="minorHAnsi" w:hAnsi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5F5B60"/>
    <w:multiLevelType w:val="multilevel"/>
    <w:tmpl w:val="8766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7661DD"/>
    <w:multiLevelType w:val="hybridMultilevel"/>
    <w:tmpl w:val="63B2F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84586"/>
    <w:multiLevelType w:val="multilevel"/>
    <w:tmpl w:val="E988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14C84"/>
    <w:rsid w:val="00314C84"/>
    <w:rsid w:val="008778C7"/>
    <w:rsid w:val="0092556F"/>
    <w:rsid w:val="009867EA"/>
    <w:rsid w:val="00F1277C"/>
    <w:rsid w:val="00F17B44"/>
    <w:rsid w:val="00F31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C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4C84"/>
    <w:rPr>
      <w:color w:val="0000FF"/>
      <w:u w:val="single"/>
    </w:rPr>
  </w:style>
  <w:style w:type="paragraph" w:styleId="a4">
    <w:name w:val="Normal (Web)"/>
    <w:basedOn w:val="a"/>
    <w:uiPriority w:val="99"/>
    <w:unhideWhenUsed/>
    <w:rsid w:val="00314C8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314C84"/>
    <w:pPr>
      <w:ind w:left="720"/>
      <w:contextualSpacing/>
    </w:pPr>
  </w:style>
  <w:style w:type="paragraph" w:styleId="a6">
    <w:name w:val="header"/>
    <w:basedOn w:val="a"/>
    <w:link w:val="a7"/>
    <w:uiPriority w:val="99"/>
    <w:semiHidden/>
    <w:unhideWhenUsed/>
    <w:rsid w:val="00F31A7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31A70"/>
    <w:rPr>
      <w:rFonts w:ascii="Calibri" w:eastAsia="Calibri" w:hAnsi="Calibri" w:cs="Times New Roman"/>
    </w:rPr>
  </w:style>
  <w:style w:type="paragraph" w:styleId="a8">
    <w:name w:val="footer"/>
    <w:basedOn w:val="a"/>
    <w:link w:val="a9"/>
    <w:uiPriority w:val="99"/>
    <w:unhideWhenUsed/>
    <w:rsid w:val="00F31A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1A7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9732842">
      <w:bodyDiv w:val="1"/>
      <w:marLeft w:val="0"/>
      <w:marRight w:val="0"/>
      <w:marTop w:val="0"/>
      <w:marBottom w:val="0"/>
      <w:divBdr>
        <w:top w:val="none" w:sz="0" w:space="0" w:color="auto"/>
        <w:left w:val="none" w:sz="0" w:space="0" w:color="auto"/>
        <w:bottom w:val="none" w:sz="0" w:space="0" w:color="auto"/>
        <w:right w:val="none" w:sz="0" w:space="0" w:color="auto"/>
      </w:divBdr>
    </w:div>
    <w:div w:id="608510435">
      <w:bodyDiv w:val="1"/>
      <w:marLeft w:val="0"/>
      <w:marRight w:val="0"/>
      <w:marTop w:val="0"/>
      <w:marBottom w:val="0"/>
      <w:divBdr>
        <w:top w:val="none" w:sz="0" w:space="0" w:color="auto"/>
        <w:left w:val="none" w:sz="0" w:space="0" w:color="auto"/>
        <w:bottom w:val="none" w:sz="0" w:space="0" w:color="auto"/>
        <w:right w:val="none" w:sz="0" w:space="0" w:color="auto"/>
      </w:divBdr>
    </w:div>
    <w:div w:id="822888860">
      <w:bodyDiv w:val="1"/>
      <w:marLeft w:val="0"/>
      <w:marRight w:val="0"/>
      <w:marTop w:val="0"/>
      <w:marBottom w:val="0"/>
      <w:divBdr>
        <w:top w:val="none" w:sz="0" w:space="0" w:color="auto"/>
        <w:left w:val="none" w:sz="0" w:space="0" w:color="auto"/>
        <w:bottom w:val="none" w:sz="0" w:space="0" w:color="auto"/>
        <w:right w:val="none" w:sz="0" w:space="0" w:color="auto"/>
      </w:divBdr>
    </w:div>
    <w:div w:id="908223619">
      <w:bodyDiv w:val="1"/>
      <w:marLeft w:val="0"/>
      <w:marRight w:val="0"/>
      <w:marTop w:val="0"/>
      <w:marBottom w:val="0"/>
      <w:divBdr>
        <w:top w:val="none" w:sz="0" w:space="0" w:color="auto"/>
        <w:left w:val="none" w:sz="0" w:space="0" w:color="auto"/>
        <w:bottom w:val="none" w:sz="0" w:space="0" w:color="auto"/>
        <w:right w:val="none" w:sz="0" w:space="0" w:color="auto"/>
      </w:divBdr>
    </w:div>
    <w:div w:id="1087387529">
      <w:bodyDiv w:val="1"/>
      <w:marLeft w:val="0"/>
      <w:marRight w:val="0"/>
      <w:marTop w:val="0"/>
      <w:marBottom w:val="0"/>
      <w:divBdr>
        <w:top w:val="none" w:sz="0" w:space="0" w:color="auto"/>
        <w:left w:val="none" w:sz="0" w:space="0" w:color="auto"/>
        <w:bottom w:val="none" w:sz="0" w:space="0" w:color="auto"/>
        <w:right w:val="none" w:sz="0" w:space="0" w:color="auto"/>
      </w:divBdr>
    </w:div>
    <w:div w:id="179957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9B%D1%91%D0%B3%D0%BA%D0%B0%D1%8F_%D0%B0%D1%82%D0%BB%D0%B5%D1%82%D0%B8%D0%B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2020-05-06T13:14:00Z</dcterms:created>
  <dcterms:modified xsi:type="dcterms:W3CDTF">2026-01-22T02:25:00Z</dcterms:modified>
</cp:coreProperties>
</file>